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02F8" w14:textId="77777777" w:rsidR="00117EE6" w:rsidRDefault="00117EE6" w:rsidP="00C91ACB">
      <w:pPr>
        <w:spacing w:after="0" w:line="240" w:lineRule="auto"/>
        <w:jc w:val="right"/>
        <w:rPr>
          <w:rFonts w:ascii="Times New Roman" w:hAnsi="Times New Roman" w:cs="Times New Roman"/>
          <w:sz w:val="28"/>
          <w:szCs w:val="28"/>
        </w:rPr>
      </w:pPr>
    </w:p>
    <w:p w14:paraId="0B5CD028" w14:textId="1ABC9DFF" w:rsidR="00117EE6" w:rsidRPr="00117EE6" w:rsidRDefault="00117EE6" w:rsidP="00C91ACB">
      <w:pPr>
        <w:spacing w:after="0" w:line="240" w:lineRule="auto"/>
        <w:jc w:val="right"/>
        <w:rPr>
          <w:rFonts w:ascii="Times New Roman" w:hAnsi="Times New Roman" w:cs="Times New Roman"/>
          <w:sz w:val="24"/>
          <w:szCs w:val="24"/>
        </w:rPr>
      </w:pPr>
      <w:r w:rsidRPr="00117EE6">
        <w:rPr>
          <w:rFonts w:ascii="Times New Roman" w:hAnsi="Times New Roman" w:cs="Times New Roman"/>
          <w:sz w:val="24"/>
          <w:szCs w:val="24"/>
        </w:rPr>
        <w:t xml:space="preserve">Maagaasiseaduse </w:t>
      </w:r>
      <w:r w:rsidR="009B443E">
        <w:rPr>
          <w:rFonts w:ascii="Times New Roman" w:hAnsi="Times New Roman" w:cs="Times New Roman"/>
          <w:sz w:val="24"/>
          <w:szCs w:val="24"/>
        </w:rPr>
        <w:t xml:space="preserve">ja maksukorralduse seaduse </w:t>
      </w:r>
      <w:r w:rsidRPr="00117EE6">
        <w:rPr>
          <w:rFonts w:ascii="Times New Roman" w:hAnsi="Times New Roman" w:cs="Times New Roman"/>
          <w:sz w:val="24"/>
          <w:szCs w:val="24"/>
        </w:rPr>
        <w:t>muutmise seaduse eelnõu seletuskirja</w:t>
      </w:r>
    </w:p>
    <w:p w14:paraId="1BC64102" w14:textId="3F35BB3C" w:rsidR="00C91ACB" w:rsidRPr="00117EE6" w:rsidRDefault="00C91ACB" w:rsidP="00C91ACB">
      <w:pPr>
        <w:spacing w:after="0" w:line="240" w:lineRule="auto"/>
        <w:jc w:val="right"/>
        <w:rPr>
          <w:rFonts w:ascii="Times New Roman" w:hAnsi="Times New Roman" w:cs="Times New Roman"/>
          <w:b/>
          <w:bCs/>
          <w:sz w:val="24"/>
          <w:szCs w:val="24"/>
        </w:rPr>
      </w:pPr>
      <w:r w:rsidRPr="00117EE6">
        <w:rPr>
          <w:rFonts w:ascii="Times New Roman" w:hAnsi="Times New Roman" w:cs="Times New Roman"/>
          <w:sz w:val="24"/>
          <w:szCs w:val="24"/>
        </w:rPr>
        <w:t>lisa 2</w:t>
      </w:r>
    </w:p>
    <w:p w14:paraId="15EBFC27" w14:textId="22803C7C" w:rsidR="000A081A" w:rsidRDefault="00117EE6" w:rsidP="000507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Märkuste ja ettepanekutega arvestamise tabel</w:t>
      </w:r>
    </w:p>
    <w:p w14:paraId="13B91D6F" w14:textId="77777777" w:rsidR="000507DF" w:rsidRPr="00FA5027" w:rsidRDefault="000507DF" w:rsidP="00813F7B">
      <w:pPr>
        <w:spacing w:after="0" w:line="240" w:lineRule="auto"/>
        <w:jc w:val="right"/>
        <w:rPr>
          <w:rFonts w:ascii="Times New Roman" w:hAnsi="Times New Roman" w:cs="Times New Roman"/>
          <w:sz w:val="24"/>
          <w:szCs w:val="24"/>
        </w:rPr>
      </w:pPr>
    </w:p>
    <w:tbl>
      <w:tblPr>
        <w:tblStyle w:val="Kontuurtabel"/>
        <w:tblW w:w="14033" w:type="dxa"/>
        <w:tblLook w:val="04A0" w:firstRow="1" w:lastRow="0" w:firstColumn="1" w:lastColumn="0" w:noHBand="0" w:noVBand="1"/>
      </w:tblPr>
      <w:tblGrid>
        <w:gridCol w:w="8311"/>
        <w:gridCol w:w="5722"/>
      </w:tblGrid>
      <w:tr w:rsidR="00D40067" w:rsidRPr="00D56484" w14:paraId="288AF331" w14:textId="0FB5E0BF" w:rsidTr="729894FD">
        <w:trPr>
          <w:trHeight w:val="400"/>
        </w:trPr>
        <w:tc>
          <w:tcPr>
            <w:tcW w:w="8311" w:type="dxa"/>
            <w:shd w:val="clear" w:color="auto" w:fill="B4C6E7" w:themeFill="accent1" w:themeFillTint="66"/>
          </w:tcPr>
          <w:p w14:paraId="1A6D7315" w14:textId="2846DA1C" w:rsidR="00D40067" w:rsidRPr="00D56484" w:rsidRDefault="00117EE6" w:rsidP="00D85E90">
            <w:pPr>
              <w:pStyle w:val="Kehatekst"/>
            </w:pPr>
            <w:r>
              <w:rPr>
                <w:sz w:val="24"/>
                <w:szCs w:val="24"/>
              </w:rPr>
              <w:t>Esitaja ja e</w:t>
            </w:r>
            <w:r w:rsidRPr="00FA5027">
              <w:rPr>
                <w:sz w:val="24"/>
                <w:szCs w:val="24"/>
              </w:rPr>
              <w:t>ttepaneku/märkuse sisu</w:t>
            </w:r>
          </w:p>
        </w:tc>
        <w:tc>
          <w:tcPr>
            <w:tcW w:w="5722" w:type="dxa"/>
            <w:shd w:val="clear" w:color="auto" w:fill="B4C6E7" w:themeFill="accent1" w:themeFillTint="66"/>
          </w:tcPr>
          <w:p w14:paraId="73E4B89A" w14:textId="412A1F71" w:rsidR="00D40067" w:rsidRPr="00D56484" w:rsidRDefault="00117EE6" w:rsidP="00B766A5">
            <w:pPr>
              <w:pStyle w:val="Kehatekst"/>
            </w:pPr>
            <w:r w:rsidRPr="00FA5027">
              <w:rPr>
                <w:sz w:val="24"/>
                <w:szCs w:val="24"/>
              </w:rPr>
              <w:t>Arvestamine/mittearvestamine ja põhjendus</w:t>
            </w:r>
          </w:p>
        </w:tc>
      </w:tr>
      <w:tr w:rsidR="001E39E1" w:rsidRPr="00DB6D9C" w14:paraId="2BBC6B5A" w14:textId="77777777" w:rsidTr="00396A89">
        <w:trPr>
          <w:trHeight w:val="326"/>
        </w:trPr>
        <w:tc>
          <w:tcPr>
            <w:tcW w:w="8311" w:type="dxa"/>
            <w:shd w:val="clear" w:color="auto" w:fill="E7E6E6" w:themeFill="background2"/>
          </w:tcPr>
          <w:p w14:paraId="675C2EEC" w14:textId="10328717" w:rsidR="001E39E1" w:rsidRDefault="001E39E1" w:rsidP="001E39E1">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Rahandusministeerium </w:t>
            </w:r>
          </w:p>
        </w:tc>
        <w:tc>
          <w:tcPr>
            <w:tcW w:w="5722" w:type="dxa"/>
            <w:shd w:val="clear" w:color="auto" w:fill="E7E6E6" w:themeFill="background2"/>
          </w:tcPr>
          <w:p w14:paraId="5680F178" w14:textId="3A04E4F1" w:rsidR="001E39E1" w:rsidRDefault="001E39E1" w:rsidP="001E39E1">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1E39E1" w:rsidRPr="00DB6D9C" w14:paraId="3BB827E6" w14:textId="77777777" w:rsidTr="001E39E1">
        <w:trPr>
          <w:trHeight w:val="326"/>
        </w:trPr>
        <w:tc>
          <w:tcPr>
            <w:tcW w:w="8311" w:type="dxa"/>
          </w:tcPr>
          <w:p w14:paraId="766F1E9A" w14:textId="7901592F" w:rsidR="001E39E1" w:rsidRPr="001E39E1" w:rsidRDefault="001E39E1" w:rsidP="001E39E1">
            <w:pPr>
              <w:rPr>
                <w:rFonts w:ascii="Times New Roman" w:hAnsi="Times New Roman" w:cs="Times New Roman"/>
                <w:color w:val="000000"/>
                <w:sz w:val="24"/>
                <w:szCs w:val="24"/>
              </w:rPr>
            </w:pPr>
            <w:r w:rsidRPr="001E39E1">
              <w:rPr>
                <w:rFonts w:ascii="Times New Roman" w:hAnsi="Times New Roman" w:cs="Times New Roman"/>
                <w:color w:val="000000"/>
                <w:sz w:val="24"/>
                <w:szCs w:val="24"/>
              </w:rPr>
              <w:t>Keskkonnaametile nähakse ette selged järelevalvevolitused gaasiettevõtjate suhtes, kes tegelevad maagaasi tootmise, transpordi, ladustamise või jaotamisega ning kelle tegevusele laieneb metaaniheite määruse reguleerimisala. Seletuskirja kohaselt toob seaduse rakendamine kaasa lisakulusid riigieelarvest Keskkonnaameti suureneva personalivajaduse ja võimalike uute IT-arenduste tellimise tõttu 1,5 ametikoha kasvuks. Seletuskirjas ei ole selgitatud, miks ei saa ülesannet täita olemasolevat personali ja ülesandeid ümber korraldades</w:t>
            </w:r>
          </w:p>
        </w:tc>
        <w:tc>
          <w:tcPr>
            <w:tcW w:w="5722" w:type="dxa"/>
          </w:tcPr>
          <w:p w14:paraId="42CFA4B4" w14:textId="0A907A64" w:rsidR="003B7B6E" w:rsidRDefault="003B7B6E" w:rsidP="006125E3">
            <w:pPr>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1FF60204" w14:textId="3B62F8BB" w:rsidR="006276C6" w:rsidRPr="006125E3" w:rsidRDefault="003B7B6E" w:rsidP="006125E3">
            <w:pPr>
              <w:jc w:val="both"/>
              <w:rPr>
                <w:rFonts w:ascii="Times New Roman" w:hAnsi="Times New Roman" w:cs="Times New Roman"/>
                <w:sz w:val="24"/>
                <w:szCs w:val="24"/>
              </w:rPr>
            </w:pPr>
            <w:r w:rsidRPr="003B7B6E">
              <w:rPr>
                <w:rFonts w:ascii="Times New Roman" w:hAnsi="Times New Roman" w:cs="Times New Roman"/>
                <w:sz w:val="24"/>
                <w:szCs w:val="24"/>
              </w:rPr>
              <w:t>S</w:t>
            </w:r>
            <w:r w:rsidR="006276C6" w:rsidRPr="003B7B6E">
              <w:rPr>
                <w:rFonts w:ascii="Times New Roman" w:hAnsi="Times New Roman" w:cs="Times New Roman"/>
                <w:sz w:val="24"/>
                <w:szCs w:val="24"/>
              </w:rPr>
              <w:t>eletuskirja täiendatud</w:t>
            </w:r>
            <w:r w:rsidRPr="003B7B6E">
              <w:rPr>
                <w:rFonts w:ascii="Times New Roman" w:hAnsi="Times New Roman" w:cs="Times New Roman"/>
                <w:sz w:val="24"/>
                <w:szCs w:val="24"/>
              </w:rPr>
              <w:t xml:space="preserve"> </w:t>
            </w:r>
            <w:r>
              <w:rPr>
                <w:rFonts w:ascii="Times New Roman" w:hAnsi="Times New Roman" w:cs="Times New Roman"/>
                <w:sz w:val="24"/>
                <w:szCs w:val="24"/>
              </w:rPr>
              <w:t xml:space="preserve">selgitusega, et </w:t>
            </w:r>
            <w:r w:rsidR="006276C6" w:rsidRPr="006276C6">
              <w:rPr>
                <w:rFonts w:ascii="Times New Roman" w:hAnsi="Times New Roman" w:cs="Times New Roman"/>
                <w:sz w:val="24"/>
                <w:szCs w:val="24"/>
              </w:rPr>
              <w:t xml:space="preserve">Keskkonnaameti kliimabüroo, kes hakkab ülesannet täitma, täidab hetkel </w:t>
            </w:r>
            <w:r w:rsidR="00205FAF">
              <w:rPr>
                <w:rFonts w:ascii="Times New Roman" w:hAnsi="Times New Roman" w:cs="Times New Roman"/>
                <w:sz w:val="24"/>
                <w:szCs w:val="24"/>
              </w:rPr>
              <w:t xml:space="preserve">asjakohastest </w:t>
            </w:r>
            <w:r w:rsidR="006276C6" w:rsidRPr="006276C6">
              <w:rPr>
                <w:rFonts w:ascii="Times New Roman" w:hAnsi="Times New Roman" w:cs="Times New Roman"/>
                <w:sz w:val="24"/>
                <w:szCs w:val="24"/>
              </w:rPr>
              <w:t>ELi</w:t>
            </w:r>
            <w:r w:rsidR="00205FAF">
              <w:rPr>
                <w:rFonts w:ascii="Times New Roman" w:hAnsi="Times New Roman" w:cs="Times New Roman"/>
                <w:sz w:val="24"/>
                <w:szCs w:val="24"/>
              </w:rPr>
              <w:t xml:space="preserve"> ja siseriiklikest</w:t>
            </w:r>
            <w:r w:rsidR="006276C6" w:rsidRPr="006276C6">
              <w:rPr>
                <w:rFonts w:ascii="Times New Roman" w:hAnsi="Times New Roman" w:cs="Times New Roman"/>
                <w:sz w:val="24"/>
                <w:szCs w:val="24"/>
              </w:rPr>
              <w:t xml:space="preserve"> õigusaktidest tulenevaid kohustusi ja </w:t>
            </w:r>
            <w:r w:rsidR="00205FAF">
              <w:rPr>
                <w:rFonts w:ascii="Times New Roman" w:hAnsi="Times New Roman" w:cs="Times New Roman"/>
                <w:sz w:val="24"/>
                <w:szCs w:val="24"/>
              </w:rPr>
              <w:t>tööd ei ole võimalik uute ülesannete võtmiseks täiendava ressursita ümber korraldada</w:t>
            </w:r>
            <w:r w:rsidR="006276C6" w:rsidRPr="006276C6">
              <w:rPr>
                <w:rFonts w:ascii="Times New Roman" w:hAnsi="Times New Roman" w:cs="Times New Roman"/>
                <w:sz w:val="24"/>
                <w:szCs w:val="24"/>
              </w:rPr>
              <w:t xml:space="preserve">. Metaaniheite määruse rakendamisega seotud ajakulu on hinnatud </w:t>
            </w:r>
            <w:r w:rsidR="007E0BFF">
              <w:rPr>
                <w:rFonts w:ascii="Times New Roman" w:hAnsi="Times New Roman" w:cs="Times New Roman"/>
                <w:sz w:val="24"/>
                <w:szCs w:val="24"/>
              </w:rPr>
              <w:t>selliseks, et olemasoleva ressursiga seda täita ei ole võimalik</w:t>
            </w:r>
            <w:r w:rsidR="006276C6" w:rsidRPr="006276C6">
              <w:rPr>
                <w:rFonts w:ascii="Times New Roman" w:hAnsi="Times New Roman" w:cs="Times New Roman"/>
                <w:sz w:val="24"/>
                <w:szCs w:val="24"/>
              </w:rPr>
              <w:t xml:space="preserve"> ja kuna tegemist on regulaarse ülesandega, on määruse rakendamiseks vaja lisaressurssi nii sisuosakonnas kui ka järelevalve poolel.</w:t>
            </w:r>
          </w:p>
        </w:tc>
      </w:tr>
      <w:tr w:rsidR="001E39E1" w:rsidRPr="00DB6D9C" w14:paraId="4F832777" w14:textId="77777777" w:rsidTr="001E39E1">
        <w:trPr>
          <w:trHeight w:val="326"/>
        </w:trPr>
        <w:tc>
          <w:tcPr>
            <w:tcW w:w="8311" w:type="dxa"/>
          </w:tcPr>
          <w:p w14:paraId="22DF713B" w14:textId="3630F4AD" w:rsidR="001E39E1" w:rsidRDefault="001E39E1" w:rsidP="001E39E1">
            <w:pPr>
              <w:rPr>
                <w:rFonts w:ascii="Times New Roman" w:hAnsi="Times New Roman" w:cs="Times New Roman"/>
                <w:b/>
                <w:bCs/>
                <w:color w:val="000000"/>
                <w:sz w:val="24"/>
                <w:szCs w:val="24"/>
              </w:rPr>
            </w:pPr>
            <w:r w:rsidRPr="001E39E1">
              <w:rPr>
                <w:rFonts w:ascii="Times New Roman" w:hAnsi="Times New Roman" w:cs="Times New Roman"/>
                <w:color w:val="000000"/>
                <w:sz w:val="24"/>
                <w:szCs w:val="24"/>
              </w:rPr>
              <w:t>Seletuskirja lk 13 on märgitud, et kulud ligi 93 000–120 000 kaetakse riigieelarvest, kuid ei ole märgitud, kuidas kavandatakse kulud katta.</w:t>
            </w:r>
          </w:p>
        </w:tc>
        <w:tc>
          <w:tcPr>
            <w:tcW w:w="5722" w:type="dxa"/>
          </w:tcPr>
          <w:p w14:paraId="35367BBB" w14:textId="040643B1" w:rsidR="003B7B6E" w:rsidRDefault="003B7B6E" w:rsidP="001E39E1">
            <w:pPr>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7107B3A1" w14:textId="12B73F44" w:rsidR="006276C6" w:rsidRPr="006125E3" w:rsidRDefault="003B7B6E" w:rsidP="001E39E1">
            <w:pPr>
              <w:jc w:val="both"/>
              <w:rPr>
                <w:rFonts w:ascii="Times New Roman" w:hAnsi="Times New Roman" w:cs="Times New Roman"/>
                <w:b/>
                <w:bCs/>
                <w:color w:val="FF0000"/>
                <w:sz w:val="24"/>
                <w:szCs w:val="24"/>
                <w:highlight w:val="cyan"/>
              </w:rPr>
            </w:pPr>
            <w:r w:rsidRPr="00D93C85">
              <w:rPr>
                <w:rFonts w:ascii="Times New Roman" w:hAnsi="Times New Roman" w:cs="Times New Roman"/>
                <w:sz w:val="24"/>
                <w:szCs w:val="24"/>
              </w:rPr>
              <w:t>S</w:t>
            </w:r>
            <w:r w:rsidR="008F64C6" w:rsidRPr="00D93C85">
              <w:rPr>
                <w:rFonts w:ascii="Times New Roman" w:hAnsi="Times New Roman" w:cs="Times New Roman"/>
                <w:sz w:val="24"/>
                <w:szCs w:val="24"/>
              </w:rPr>
              <w:t>eletuskirja täiendatud</w:t>
            </w:r>
            <w:r w:rsidR="00D93C85">
              <w:rPr>
                <w:rFonts w:ascii="Times New Roman" w:hAnsi="Times New Roman" w:cs="Times New Roman"/>
                <w:sz w:val="24"/>
                <w:szCs w:val="24"/>
              </w:rPr>
              <w:t xml:space="preserve"> tekstiosaga</w:t>
            </w:r>
            <w:r w:rsidR="002C3FF0">
              <w:rPr>
                <w:rFonts w:ascii="Times New Roman" w:hAnsi="Times New Roman" w:cs="Times New Roman"/>
                <w:sz w:val="24"/>
                <w:szCs w:val="24"/>
              </w:rPr>
              <w:t>:</w:t>
            </w:r>
            <w:r w:rsidR="008F64C6" w:rsidRPr="00D93C85">
              <w:rPr>
                <w:rFonts w:ascii="Times New Roman" w:hAnsi="Times New Roman" w:cs="Times New Roman"/>
                <w:sz w:val="24"/>
                <w:szCs w:val="24"/>
              </w:rPr>
              <w:t xml:space="preserve"> „Täiendavaid kulusid menetletakse 2027. aasta riigieelarve</w:t>
            </w:r>
            <w:r w:rsidR="008F64C6" w:rsidRPr="008F64C6">
              <w:rPr>
                <w:rFonts w:ascii="Times New Roman" w:hAnsi="Times New Roman" w:cs="Times New Roman"/>
                <w:sz w:val="24"/>
                <w:szCs w:val="24"/>
              </w:rPr>
              <w:t xml:space="preserve"> protsessis“.</w:t>
            </w:r>
          </w:p>
        </w:tc>
      </w:tr>
      <w:tr w:rsidR="006125E3" w:rsidRPr="00DB6D9C" w14:paraId="53BD5999" w14:textId="77777777" w:rsidTr="001E39E1">
        <w:trPr>
          <w:trHeight w:val="326"/>
        </w:trPr>
        <w:tc>
          <w:tcPr>
            <w:tcW w:w="8311" w:type="dxa"/>
          </w:tcPr>
          <w:p w14:paraId="758DE35C" w14:textId="74FD1B27" w:rsidR="006125E3" w:rsidRDefault="006125E3" w:rsidP="006125E3">
            <w:pPr>
              <w:rPr>
                <w:rFonts w:ascii="Times New Roman" w:hAnsi="Times New Roman" w:cs="Times New Roman"/>
                <w:b/>
                <w:bCs/>
                <w:color w:val="000000"/>
                <w:sz w:val="24"/>
                <w:szCs w:val="24"/>
              </w:rPr>
            </w:pPr>
            <w:r w:rsidRPr="001E39E1">
              <w:rPr>
                <w:rFonts w:ascii="Times New Roman" w:hAnsi="Times New Roman" w:cs="Times New Roman"/>
                <w:color w:val="000000"/>
                <w:sz w:val="24"/>
                <w:szCs w:val="24"/>
              </w:rPr>
              <w:t>Kuna eelnõu on kavandatud jõustuma 1. jaanuarist 2027 ja eelnõu eeldab täiendavat rahastamist riigieelarvest, siis on meil ettepanek menetleda eelnõud Vabariigi Valitsuses paralleelselt 2027. aasta riigieelarve seaduse eelnõuga, et Vabariigi Valitsusel oleks võimalik võtta seisukoht, kas täiendavaid vahendeid eraldada. Ühtlasi teeme ettepaneku lisada seletuskirja kulude peatükki järgmine lause: „Täiendavaid kulusid menetletakse 2027. aasta riigieelarve protsessis, juhul kui täiendavaid vahendeid ei eraldata, leiab Kliimaministeerium/Keskkonnaamet vahendid olemasolevate ressursside ja eelarve piires“.</w:t>
            </w:r>
          </w:p>
        </w:tc>
        <w:tc>
          <w:tcPr>
            <w:tcW w:w="5722" w:type="dxa"/>
          </w:tcPr>
          <w:p w14:paraId="6F55CC18" w14:textId="029DECC8" w:rsidR="00D93C85" w:rsidRDefault="00D93C85" w:rsidP="006125E3">
            <w:pPr>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16A7000A" w14:textId="48F9EF6C" w:rsidR="00E66EA7" w:rsidRPr="00D93C85" w:rsidRDefault="00D93C85" w:rsidP="006125E3">
            <w:pPr>
              <w:jc w:val="both"/>
              <w:rPr>
                <w:rFonts w:ascii="Times New Roman" w:hAnsi="Times New Roman" w:cs="Times New Roman"/>
                <w:sz w:val="24"/>
                <w:szCs w:val="24"/>
              </w:rPr>
            </w:pPr>
            <w:r w:rsidRPr="00D93C85">
              <w:rPr>
                <w:rFonts w:ascii="Times New Roman" w:hAnsi="Times New Roman" w:cs="Times New Roman"/>
                <w:sz w:val="24"/>
                <w:szCs w:val="24"/>
              </w:rPr>
              <w:t>S</w:t>
            </w:r>
            <w:r w:rsidR="008F64C6" w:rsidRPr="00D93C85">
              <w:rPr>
                <w:rFonts w:ascii="Times New Roman" w:hAnsi="Times New Roman" w:cs="Times New Roman"/>
                <w:sz w:val="24"/>
                <w:szCs w:val="24"/>
              </w:rPr>
              <w:t>eletuskirja täiendatud</w:t>
            </w:r>
            <w:r w:rsidR="00E66EA7" w:rsidRPr="00D93C85">
              <w:rPr>
                <w:rFonts w:ascii="Times New Roman" w:hAnsi="Times New Roman" w:cs="Times New Roman"/>
                <w:sz w:val="24"/>
                <w:szCs w:val="24"/>
              </w:rPr>
              <w:t>.</w:t>
            </w:r>
          </w:p>
          <w:p w14:paraId="5F58262C" w14:textId="38B5D6C3" w:rsidR="006276C6" w:rsidRPr="006125E3" w:rsidRDefault="00E66EA7" w:rsidP="006125E3">
            <w:pPr>
              <w:jc w:val="both"/>
              <w:rPr>
                <w:rFonts w:ascii="Times New Roman" w:hAnsi="Times New Roman" w:cs="Times New Roman"/>
                <w:sz w:val="24"/>
                <w:szCs w:val="24"/>
                <w:highlight w:val="cyan"/>
              </w:rPr>
            </w:pPr>
            <w:r w:rsidRPr="00D93C85">
              <w:rPr>
                <w:rFonts w:ascii="Times New Roman" w:hAnsi="Times New Roman" w:cs="Times New Roman"/>
                <w:sz w:val="24"/>
                <w:szCs w:val="24"/>
              </w:rPr>
              <w:t>S</w:t>
            </w:r>
            <w:r w:rsidR="008F64C6" w:rsidRPr="00D93C85">
              <w:rPr>
                <w:rFonts w:ascii="Times New Roman" w:hAnsi="Times New Roman" w:cs="Times New Roman"/>
                <w:sz w:val="24"/>
                <w:szCs w:val="24"/>
              </w:rPr>
              <w:t>eoses sellega, et iga uus</w:t>
            </w:r>
            <w:r w:rsidR="008F64C6" w:rsidRPr="009D1B8B">
              <w:rPr>
                <w:rFonts w:ascii="Times New Roman" w:hAnsi="Times New Roman" w:cs="Times New Roman"/>
                <w:sz w:val="24"/>
                <w:szCs w:val="24"/>
              </w:rPr>
              <w:t xml:space="preserve"> ette nähtav ülesanne peab tulema koos ressursiga, tuleb ette näha vajalikud vahendid aastast 2027 ning  täiendavaid kulusid menetletakse 2027. aasta riigieelarve protsessis</w:t>
            </w:r>
            <w:r w:rsidR="008F64C6" w:rsidRPr="009D1B8B">
              <w:rPr>
                <w:rFonts w:ascii="Times New Roman" w:hAnsi="Times New Roman" w:cs="Times New Roman"/>
                <w:color w:val="FF0000"/>
                <w:sz w:val="24"/>
                <w:szCs w:val="24"/>
              </w:rPr>
              <w:t>.</w:t>
            </w:r>
          </w:p>
        </w:tc>
      </w:tr>
      <w:tr w:rsidR="006125E3" w:rsidRPr="00972F0B" w14:paraId="404E2D20" w14:textId="77777777" w:rsidTr="00174AA1">
        <w:trPr>
          <w:trHeight w:val="341"/>
        </w:trPr>
        <w:tc>
          <w:tcPr>
            <w:tcW w:w="8311" w:type="dxa"/>
            <w:shd w:val="clear" w:color="auto" w:fill="D0CECE" w:themeFill="background2" w:themeFillShade="E6"/>
          </w:tcPr>
          <w:p w14:paraId="4ED44551" w14:textId="2DD25881" w:rsidR="006125E3" w:rsidRPr="00EF4FCA" w:rsidRDefault="006125E3" w:rsidP="006125E3">
            <w:pPr>
              <w:pStyle w:val="Lihttekst"/>
              <w:jc w:val="both"/>
              <w:rPr>
                <w:rFonts w:ascii="Times New Roman" w:hAnsi="Times New Roman" w:cs="Times New Roman"/>
                <w:b/>
                <w:bCs/>
                <w:sz w:val="24"/>
                <w:szCs w:val="24"/>
              </w:rPr>
            </w:pPr>
            <w:r w:rsidRPr="00EF4FCA">
              <w:rPr>
                <w:rFonts w:ascii="Times New Roman" w:hAnsi="Times New Roman" w:cs="Times New Roman"/>
                <w:b/>
                <w:bCs/>
                <w:sz w:val="24"/>
                <w:szCs w:val="24"/>
              </w:rPr>
              <w:t xml:space="preserve">Justiits- ja Digiministeerium </w:t>
            </w:r>
          </w:p>
        </w:tc>
        <w:tc>
          <w:tcPr>
            <w:tcW w:w="5722" w:type="dxa"/>
            <w:shd w:val="clear" w:color="auto" w:fill="D0CECE" w:themeFill="background2" w:themeFillShade="E6"/>
          </w:tcPr>
          <w:p w14:paraId="407414C9" w14:textId="77777777" w:rsidR="006125E3" w:rsidRDefault="006125E3" w:rsidP="006125E3">
            <w:pPr>
              <w:pStyle w:val="Lihttekst"/>
              <w:jc w:val="both"/>
              <w:rPr>
                <w:rFonts w:ascii="Times New Roman" w:hAnsi="Times New Roman" w:cs="Times New Roman"/>
                <w:b/>
                <w:bCs/>
                <w:sz w:val="24"/>
                <w:szCs w:val="24"/>
              </w:rPr>
            </w:pPr>
          </w:p>
        </w:tc>
      </w:tr>
      <w:tr w:rsidR="006125E3" w14:paraId="75888FC8" w14:textId="77777777" w:rsidTr="00174AA1">
        <w:trPr>
          <w:trHeight w:val="341"/>
        </w:trPr>
        <w:tc>
          <w:tcPr>
            <w:tcW w:w="8311" w:type="dxa"/>
          </w:tcPr>
          <w:p w14:paraId="622CAA0F" w14:textId="77777777" w:rsidR="006125E3" w:rsidRPr="002B3E1A" w:rsidRDefault="006125E3" w:rsidP="006125E3">
            <w:pPr>
              <w:autoSpaceDE w:val="0"/>
              <w:autoSpaceDN w:val="0"/>
              <w:adjustRightInd w:val="0"/>
              <w:jc w:val="both"/>
              <w:rPr>
                <w:rFonts w:ascii="Times New Roman" w:hAnsi="Times New Roman" w:cs="Times New Roman"/>
                <w:color w:val="000000"/>
                <w:sz w:val="24"/>
                <w:szCs w:val="24"/>
              </w:rPr>
            </w:pPr>
            <w:r w:rsidRPr="002B3E1A">
              <w:rPr>
                <w:rFonts w:ascii="Times New Roman" w:hAnsi="Times New Roman" w:cs="Times New Roman"/>
                <w:b/>
                <w:bCs/>
                <w:color w:val="000000"/>
                <w:sz w:val="24"/>
                <w:szCs w:val="24"/>
              </w:rPr>
              <w:t xml:space="preserve">Eelnõuga </w:t>
            </w:r>
            <w:r w:rsidRPr="002B3E1A">
              <w:rPr>
                <w:rFonts w:ascii="Times New Roman" w:hAnsi="Times New Roman" w:cs="Times New Roman"/>
                <w:color w:val="000000"/>
                <w:sz w:val="24"/>
                <w:szCs w:val="24"/>
              </w:rPr>
              <w:t xml:space="preserve">pannakse Keskkonnaametile täiendavaid ülesandeid. Üldjuhul täidab Keskkonnaamet oma ülesandeid andmekogu KOTKAS kaudu. Eelnõust ega seletuskirjast ei nähtu, kas ka täiendavaid ülesandeid täidab Keskkonnaamet nimetatud andmekogu kaudu ning kas seetõttu tuleks täiendada ka andmekogu regulatsiooni. Palume seletuskirja selles küsimuses täiendada. </w:t>
            </w:r>
          </w:p>
          <w:p w14:paraId="200FA8F0"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3C069BA2" w14:textId="77777777" w:rsidR="008A5E27" w:rsidRPr="008A5E27" w:rsidRDefault="008A5E27" w:rsidP="008A5E27">
            <w:pPr>
              <w:rPr>
                <w:rFonts w:ascii="Times New Roman" w:hAnsi="Times New Roman" w:cs="Times New Roman"/>
                <w:sz w:val="24"/>
                <w:szCs w:val="24"/>
              </w:rPr>
            </w:pPr>
          </w:p>
          <w:p w14:paraId="1DBE309C" w14:textId="77777777" w:rsidR="008A5E27" w:rsidRPr="008A5E27" w:rsidRDefault="008A5E27" w:rsidP="008A5E27">
            <w:pPr>
              <w:rPr>
                <w:rFonts w:ascii="Times New Roman" w:hAnsi="Times New Roman" w:cs="Times New Roman"/>
                <w:sz w:val="24"/>
                <w:szCs w:val="24"/>
              </w:rPr>
            </w:pPr>
          </w:p>
          <w:p w14:paraId="4C14AAE2" w14:textId="77777777" w:rsidR="008A5E27" w:rsidRPr="008A5E27" w:rsidRDefault="008A5E27" w:rsidP="008A5E27">
            <w:pPr>
              <w:rPr>
                <w:rFonts w:ascii="Times New Roman" w:hAnsi="Times New Roman" w:cs="Times New Roman"/>
                <w:sz w:val="24"/>
                <w:szCs w:val="24"/>
              </w:rPr>
            </w:pPr>
          </w:p>
          <w:p w14:paraId="4234D98F" w14:textId="77777777" w:rsidR="008A5E27" w:rsidRPr="008A5E27" w:rsidRDefault="008A5E27" w:rsidP="008A5E27">
            <w:pPr>
              <w:rPr>
                <w:rFonts w:ascii="Times New Roman" w:hAnsi="Times New Roman" w:cs="Times New Roman"/>
                <w:sz w:val="24"/>
                <w:szCs w:val="24"/>
              </w:rPr>
            </w:pPr>
          </w:p>
        </w:tc>
        <w:tc>
          <w:tcPr>
            <w:tcW w:w="5722" w:type="dxa"/>
          </w:tcPr>
          <w:p w14:paraId="5B45FA0D" w14:textId="442100C2" w:rsidR="004D4828" w:rsidRPr="004D4828" w:rsidRDefault="004D4828" w:rsidP="006276C6">
            <w:pPr>
              <w:pStyle w:val="Lihttekst"/>
              <w:jc w:val="both"/>
              <w:rPr>
                <w:rFonts w:ascii="Times New Roman" w:hAnsi="Times New Roman" w:cs="Times New Roman"/>
                <w:b/>
                <w:bCs/>
                <w:sz w:val="24"/>
                <w:szCs w:val="24"/>
              </w:rPr>
            </w:pPr>
            <w:r w:rsidRPr="004D4828">
              <w:rPr>
                <w:rFonts w:ascii="Times New Roman" w:hAnsi="Times New Roman" w:cs="Times New Roman"/>
                <w:b/>
                <w:bCs/>
                <w:sz w:val="24"/>
                <w:szCs w:val="24"/>
              </w:rPr>
              <w:lastRenderedPageBreak/>
              <w:t>Arvestatud</w:t>
            </w:r>
          </w:p>
          <w:p w14:paraId="32FE4229" w14:textId="7575D91B" w:rsidR="006125E3" w:rsidRPr="004D4828" w:rsidRDefault="004D4828" w:rsidP="006276C6">
            <w:pPr>
              <w:pStyle w:val="Lihttekst"/>
              <w:jc w:val="both"/>
              <w:rPr>
                <w:rFonts w:ascii="Times New Roman" w:hAnsi="Times New Roman" w:cs="Times New Roman"/>
                <w:sz w:val="24"/>
                <w:szCs w:val="24"/>
              </w:rPr>
            </w:pPr>
            <w:r w:rsidRPr="004D4828">
              <w:rPr>
                <w:rFonts w:ascii="Times New Roman" w:hAnsi="Times New Roman" w:cs="Times New Roman"/>
                <w:sz w:val="24"/>
                <w:szCs w:val="24"/>
              </w:rPr>
              <w:t>S</w:t>
            </w:r>
            <w:r w:rsidR="006276C6" w:rsidRPr="004D4828">
              <w:rPr>
                <w:rFonts w:ascii="Times New Roman" w:hAnsi="Times New Roman" w:cs="Times New Roman"/>
                <w:sz w:val="24"/>
                <w:szCs w:val="24"/>
              </w:rPr>
              <w:t>eletuskirja täiendatud</w:t>
            </w:r>
            <w:r w:rsidRPr="004D4828">
              <w:rPr>
                <w:rFonts w:ascii="Times New Roman" w:hAnsi="Times New Roman" w:cs="Times New Roman"/>
                <w:sz w:val="24"/>
                <w:szCs w:val="24"/>
              </w:rPr>
              <w:t xml:space="preserve"> osas</w:t>
            </w:r>
            <w:r w:rsidR="006276C6" w:rsidRPr="004D4828">
              <w:rPr>
                <w:rFonts w:ascii="Times New Roman" w:hAnsi="Times New Roman" w:cs="Times New Roman"/>
                <w:sz w:val="24"/>
                <w:szCs w:val="24"/>
              </w:rPr>
              <w:t>, miks andmekogu regulatsiooni muuta ei tule.</w:t>
            </w:r>
          </w:p>
          <w:p w14:paraId="40CE9997" w14:textId="5BE200ED" w:rsidR="006276C6" w:rsidRPr="006276C6" w:rsidRDefault="006276C6" w:rsidP="006125E3">
            <w:pPr>
              <w:pStyle w:val="Lihttekst"/>
              <w:jc w:val="both"/>
              <w:rPr>
                <w:rFonts w:ascii="Times New Roman" w:hAnsi="Times New Roman" w:cs="Times New Roman"/>
                <w:sz w:val="24"/>
                <w:szCs w:val="24"/>
                <w:highlight w:val="yellow"/>
              </w:rPr>
            </w:pPr>
            <w:r w:rsidRPr="004D4828">
              <w:rPr>
                <w:rFonts w:ascii="Times New Roman" w:hAnsi="Times New Roman" w:cs="Times New Roman"/>
                <w:sz w:val="24"/>
                <w:szCs w:val="24"/>
              </w:rPr>
              <w:t>Keskkonnaamet ei plaani metaaniheite</w:t>
            </w:r>
            <w:r w:rsidRPr="006276C6">
              <w:rPr>
                <w:rFonts w:ascii="Times New Roman" w:hAnsi="Times New Roman" w:cs="Times New Roman"/>
                <w:sz w:val="24"/>
                <w:szCs w:val="24"/>
              </w:rPr>
              <w:t xml:space="preserve"> määruse aruandlust hakata vastu võtma keskkonnaotsuste </w:t>
            </w:r>
            <w:r w:rsidRPr="006276C6">
              <w:rPr>
                <w:rFonts w:ascii="Times New Roman" w:hAnsi="Times New Roman" w:cs="Times New Roman"/>
                <w:sz w:val="24"/>
                <w:szCs w:val="24"/>
              </w:rPr>
              <w:lastRenderedPageBreak/>
              <w:t xml:space="preserve">infosüsteemis KOTKAS, sest KOTKAS on loodud eelkõige keskkonnakaitselubade menetlemiseks ja aruannete vastuvõtmiseks, kuid antud juhul ei loastata metaaniheite määruse kohustuslasi ning seos </w:t>
            </w:r>
            <w:r w:rsidR="004D4828">
              <w:rPr>
                <w:rFonts w:ascii="Times New Roman" w:hAnsi="Times New Roman" w:cs="Times New Roman"/>
                <w:sz w:val="24"/>
                <w:szCs w:val="24"/>
              </w:rPr>
              <w:t>infosüsteemiga</w:t>
            </w:r>
            <w:r w:rsidR="00E66EA7">
              <w:rPr>
                <w:rFonts w:ascii="Times New Roman" w:hAnsi="Times New Roman" w:cs="Times New Roman"/>
                <w:sz w:val="24"/>
                <w:szCs w:val="24"/>
              </w:rPr>
              <w:t xml:space="preserve"> </w:t>
            </w:r>
            <w:r w:rsidRPr="006276C6">
              <w:rPr>
                <w:rFonts w:ascii="Times New Roman" w:hAnsi="Times New Roman" w:cs="Times New Roman"/>
                <w:sz w:val="24"/>
                <w:szCs w:val="24"/>
              </w:rPr>
              <w:t>KOTKAS puudub.</w:t>
            </w:r>
          </w:p>
          <w:p w14:paraId="008B27F5" w14:textId="15E9CA99" w:rsidR="006276C6" w:rsidRPr="006125E3" w:rsidRDefault="006276C6" w:rsidP="006125E3">
            <w:pPr>
              <w:pStyle w:val="Lihttekst"/>
              <w:jc w:val="both"/>
              <w:rPr>
                <w:rFonts w:ascii="Times New Roman" w:hAnsi="Times New Roman" w:cs="Times New Roman"/>
                <w:b/>
                <w:bCs/>
                <w:sz w:val="24"/>
                <w:szCs w:val="24"/>
                <w:highlight w:val="yellow"/>
              </w:rPr>
            </w:pPr>
          </w:p>
        </w:tc>
      </w:tr>
      <w:tr w:rsidR="006125E3" w14:paraId="66A8384E" w14:textId="77777777" w:rsidTr="00174AA1">
        <w:trPr>
          <w:trHeight w:val="341"/>
        </w:trPr>
        <w:tc>
          <w:tcPr>
            <w:tcW w:w="8311" w:type="dxa"/>
          </w:tcPr>
          <w:p w14:paraId="3220CAE8" w14:textId="656584AF" w:rsidR="006125E3" w:rsidRDefault="006125E3" w:rsidP="006125E3">
            <w:pPr>
              <w:autoSpaceDE w:val="0"/>
              <w:autoSpaceDN w:val="0"/>
              <w:adjustRightInd w:val="0"/>
              <w:jc w:val="both"/>
              <w:rPr>
                <w:rFonts w:ascii="Times New Roman" w:hAnsi="Times New Roman" w:cs="Times New Roman"/>
                <w:color w:val="000000"/>
                <w:sz w:val="24"/>
                <w:szCs w:val="24"/>
              </w:rPr>
            </w:pPr>
            <w:r w:rsidRPr="002B3E1A">
              <w:rPr>
                <w:rFonts w:ascii="Times New Roman" w:hAnsi="Times New Roman" w:cs="Times New Roman"/>
                <w:b/>
                <w:bCs/>
                <w:color w:val="000000"/>
                <w:sz w:val="24"/>
                <w:szCs w:val="24"/>
              </w:rPr>
              <w:lastRenderedPageBreak/>
              <w:t xml:space="preserve">Eelnõu § 1 p 4 </w:t>
            </w:r>
            <w:r w:rsidRPr="002B3E1A">
              <w:rPr>
                <w:rFonts w:ascii="Times New Roman" w:hAnsi="Times New Roman" w:cs="Times New Roman"/>
                <w:color w:val="000000"/>
                <w:sz w:val="24"/>
                <w:szCs w:val="24"/>
              </w:rPr>
              <w:t xml:space="preserve">– eelnõuga laiendatakse kehtivas seaduses Konkurentsiametile ettenähtud riikliku järelevalve erimeetmete kohaldamise õigus ka Keskkonnaametile. Juhime tähelepanu, et riikliku järelevalve erimeetmete lubamine eriseadusega peab olema põhjendatud ja konkreetse ameti ülesannete täitmise vajadusest lähtuv. Iga erimeetme lubamisel tuleb seletuskirjas ka põhjendada, miks konkreetset meedet vajatakse, millistes olukordades seda kohaldatakse jne. </w:t>
            </w:r>
          </w:p>
          <w:p w14:paraId="6DACEA7A" w14:textId="77777777" w:rsidR="006125E3" w:rsidRPr="00522BD7" w:rsidRDefault="006125E3" w:rsidP="006125E3">
            <w:pPr>
              <w:autoSpaceDE w:val="0"/>
              <w:autoSpaceDN w:val="0"/>
              <w:adjustRightInd w:val="0"/>
              <w:jc w:val="both"/>
              <w:rPr>
                <w:rFonts w:ascii="Times New Roman" w:hAnsi="Times New Roman" w:cs="Times New Roman"/>
                <w:color w:val="000000"/>
                <w:sz w:val="24"/>
                <w:szCs w:val="24"/>
              </w:rPr>
            </w:pPr>
          </w:p>
          <w:p w14:paraId="19B9C2F3" w14:textId="1495FF07" w:rsidR="006125E3" w:rsidRPr="002B3E1A"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color w:val="000000"/>
                <w:sz w:val="24"/>
                <w:szCs w:val="24"/>
              </w:rPr>
              <w:t>Palume eelnõu seletuskirjas valitud erimeetmete vajalikkust põhjendada. Kui põhjendamise tulemusel selgub, et mõnd erimeedet siiski vaja ei lähe, palume eelnõu muuta.</w:t>
            </w:r>
          </w:p>
          <w:p w14:paraId="64247A6E"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234E85D2" w14:textId="316A866A" w:rsidR="00E66EA7" w:rsidRDefault="00E66EA7" w:rsidP="006276C6">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4947284F" w14:textId="56A5C409" w:rsidR="00A36373" w:rsidRDefault="00E66EA7" w:rsidP="006276C6">
            <w:pPr>
              <w:pStyle w:val="Lihttekst"/>
              <w:jc w:val="both"/>
              <w:rPr>
                <w:rFonts w:ascii="Times New Roman" w:hAnsi="Times New Roman" w:cs="Times New Roman"/>
                <w:sz w:val="24"/>
                <w:szCs w:val="24"/>
              </w:rPr>
            </w:pPr>
            <w:r w:rsidRPr="004D4828">
              <w:rPr>
                <w:rFonts w:ascii="Times New Roman" w:hAnsi="Times New Roman" w:cs="Times New Roman"/>
                <w:sz w:val="24"/>
                <w:szCs w:val="24"/>
              </w:rPr>
              <w:t>S</w:t>
            </w:r>
            <w:r w:rsidR="006276C6" w:rsidRPr="004D4828">
              <w:rPr>
                <w:rFonts w:ascii="Times New Roman" w:hAnsi="Times New Roman" w:cs="Times New Roman"/>
                <w:sz w:val="24"/>
                <w:szCs w:val="24"/>
              </w:rPr>
              <w:t>eletuskirja</w:t>
            </w:r>
            <w:r w:rsidR="006276C6" w:rsidRPr="004B366C">
              <w:rPr>
                <w:rFonts w:ascii="Times New Roman" w:hAnsi="Times New Roman" w:cs="Times New Roman"/>
                <w:b/>
                <w:bCs/>
                <w:sz w:val="24"/>
                <w:szCs w:val="24"/>
              </w:rPr>
              <w:t xml:space="preserve"> </w:t>
            </w:r>
            <w:r w:rsidR="006276C6" w:rsidRPr="004B366C">
              <w:rPr>
                <w:rFonts w:ascii="Times New Roman" w:hAnsi="Times New Roman" w:cs="Times New Roman"/>
                <w:sz w:val="24"/>
                <w:szCs w:val="24"/>
              </w:rPr>
              <w:t>täiendatud</w:t>
            </w:r>
            <w:r w:rsidR="004F6D08">
              <w:rPr>
                <w:rFonts w:ascii="Times New Roman" w:hAnsi="Times New Roman" w:cs="Times New Roman"/>
                <w:sz w:val="24"/>
                <w:szCs w:val="24"/>
              </w:rPr>
              <w:t>.</w:t>
            </w:r>
            <w:r w:rsidR="006276C6">
              <w:rPr>
                <w:rFonts w:ascii="Times New Roman" w:hAnsi="Times New Roman" w:cs="Times New Roman"/>
                <w:sz w:val="24"/>
                <w:szCs w:val="24"/>
              </w:rPr>
              <w:t xml:space="preserve"> </w:t>
            </w:r>
            <w:r w:rsidR="006276C6" w:rsidRPr="006276C6">
              <w:rPr>
                <w:rFonts w:ascii="Times New Roman" w:hAnsi="Times New Roman" w:cs="Times New Roman"/>
                <w:sz w:val="24"/>
                <w:szCs w:val="24"/>
              </w:rPr>
              <w:t>Keskkonnaamet</w:t>
            </w:r>
            <w:r w:rsidR="007C5F17">
              <w:rPr>
                <w:rFonts w:ascii="Times New Roman" w:hAnsi="Times New Roman" w:cs="Times New Roman"/>
                <w:sz w:val="24"/>
                <w:szCs w:val="24"/>
              </w:rPr>
              <w:t xml:space="preserve"> riikliku järelevalve teostajana</w:t>
            </w:r>
            <w:r w:rsidR="006276C6">
              <w:rPr>
                <w:rFonts w:ascii="Times New Roman" w:hAnsi="Times New Roman" w:cs="Times New Roman"/>
                <w:b/>
                <w:bCs/>
                <w:sz w:val="24"/>
                <w:szCs w:val="24"/>
              </w:rPr>
              <w:t xml:space="preserve"> </w:t>
            </w:r>
            <w:r w:rsidR="006276C6" w:rsidRPr="006276C6">
              <w:rPr>
                <w:rFonts w:ascii="Times New Roman" w:hAnsi="Times New Roman" w:cs="Times New Roman"/>
                <w:sz w:val="24"/>
                <w:szCs w:val="24"/>
              </w:rPr>
              <w:t>on põhjendanud</w:t>
            </w:r>
            <w:r w:rsidR="00A36373">
              <w:rPr>
                <w:rFonts w:ascii="Times New Roman" w:hAnsi="Times New Roman" w:cs="Times New Roman"/>
                <w:sz w:val="24"/>
                <w:szCs w:val="24"/>
              </w:rPr>
              <w:t>.</w:t>
            </w:r>
          </w:p>
          <w:p w14:paraId="6679B882" w14:textId="2F789C6D" w:rsidR="004B366C" w:rsidRDefault="004B366C" w:rsidP="00A36373">
            <w:pPr>
              <w:pStyle w:val="Lihttekst"/>
              <w:jc w:val="both"/>
              <w:rPr>
                <w:rFonts w:ascii="Times New Roman" w:hAnsi="Times New Roman" w:cs="Times New Roman"/>
                <w:b/>
                <w:bCs/>
                <w:sz w:val="24"/>
                <w:szCs w:val="24"/>
              </w:rPr>
            </w:pPr>
            <w:r>
              <w:rPr>
                <w:rFonts w:ascii="Times New Roman" w:hAnsi="Times New Roman" w:cs="Times New Roman"/>
                <w:sz w:val="24"/>
                <w:szCs w:val="24"/>
              </w:rPr>
              <w:t xml:space="preserve">Korrakaitseseaduses sätestatud erimeetmete kohaldamine nagu valdusse sisenemine, isikusamasuse tuvastamine, kutse ja sundtoomine ning küsitlemine ja dokumentide nõudmine on põhjendatud erimeetmed, kuna </w:t>
            </w:r>
            <w:r w:rsidRPr="004B366C">
              <w:rPr>
                <w:rFonts w:ascii="Times New Roman" w:hAnsi="Times New Roman" w:cs="Times New Roman"/>
                <w:sz w:val="24"/>
                <w:szCs w:val="24"/>
              </w:rPr>
              <w:t>pädeval asutusel</w:t>
            </w:r>
            <w:r>
              <w:rPr>
                <w:rFonts w:ascii="Times New Roman" w:hAnsi="Times New Roman" w:cs="Times New Roman"/>
                <w:sz w:val="24"/>
                <w:szCs w:val="24"/>
              </w:rPr>
              <w:t xml:space="preserve"> peab</w:t>
            </w:r>
            <w:r w:rsidRPr="004B366C">
              <w:rPr>
                <w:rFonts w:ascii="Times New Roman" w:hAnsi="Times New Roman" w:cs="Times New Roman"/>
                <w:sz w:val="24"/>
                <w:szCs w:val="24"/>
              </w:rPr>
              <w:t xml:space="preserve"> olema võimalik koguda teavet, kontrollida rajatisi ning vajaduse korral sekkuda, kui </w:t>
            </w:r>
            <w:r>
              <w:rPr>
                <w:rFonts w:ascii="Times New Roman" w:hAnsi="Times New Roman" w:cs="Times New Roman"/>
                <w:sz w:val="24"/>
                <w:szCs w:val="24"/>
              </w:rPr>
              <w:t>gaasi</w:t>
            </w:r>
            <w:r w:rsidRPr="004B366C">
              <w:rPr>
                <w:rFonts w:ascii="Times New Roman" w:hAnsi="Times New Roman" w:cs="Times New Roman"/>
                <w:sz w:val="24"/>
                <w:szCs w:val="24"/>
              </w:rPr>
              <w:t>ettevõtja ei tee koostööd.</w:t>
            </w:r>
          </w:p>
        </w:tc>
      </w:tr>
      <w:tr w:rsidR="006125E3" w14:paraId="045C5E59" w14:textId="77777777" w:rsidTr="00174AA1">
        <w:trPr>
          <w:trHeight w:val="341"/>
        </w:trPr>
        <w:tc>
          <w:tcPr>
            <w:tcW w:w="8311" w:type="dxa"/>
          </w:tcPr>
          <w:p w14:paraId="6435932C" w14:textId="77777777" w:rsidR="006125E3" w:rsidRPr="00522BD7"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b/>
                <w:bCs/>
                <w:color w:val="000000"/>
                <w:sz w:val="24"/>
                <w:szCs w:val="24"/>
              </w:rPr>
              <w:t xml:space="preserve">Eelnõu § 1 punkt 5 – </w:t>
            </w:r>
            <w:r w:rsidRPr="00522BD7">
              <w:rPr>
                <w:rFonts w:ascii="Times New Roman" w:hAnsi="Times New Roman" w:cs="Times New Roman"/>
                <w:color w:val="000000"/>
                <w:sz w:val="24"/>
                <w:szCs w:val="24"/>
              </w:rPr>
              <w:t>MGS § 38</w:t>
            </w:r>
            <w:r w:rsidRPr="00147251">
              <w:rPr>
                <w:rFonts w:ascii="Times New Roman" w:hAnsi="Times New Roman" w:cs="Times New Roman"/>
                <w:color w:val="000000"/>
                <w:sz w:val="24"/>
                <w:szCs w:val="24"/>
                <w:vertAlign w:val="superscript"/>
              </w:rPr>
              <w:t>1</w:t>
            </w:r>
            <w:r w:rsidRPr="00522BD7">
              <w:rPr>
                <w:rFonts w:ascii="Times New Roman" w:hAnsi="Times New Roman" w:cs="Times New Roman"/>
                <w:color w:val="000000"/>
                <w:sz w:val="24"/>
                <w:szCs w:val="24"/>
              </w:rPr>
              <w:t xml:space="preserve"> täiendamine lõikega 3 järgmiselt: </w:t>
            </w:r>
          </w:p>
          <w:p w14:paraId="765BFBD0" w14:textId="77777777" w:rsidR="006125E3" w:rsidRPr="00522BD7"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color w:val="000000"/>
                <w:sz w:val="24"/>
                <w:szCs w:val="24"/>
              </w:rPr>
              <w:t>„</w:t>
            </w:r>
            <w:r w:rsidRPr="00522BD7">
              <w:rPr>
                <w:rFonts w:ascii="Times New Roman" w:hAnsi="Times New Roman" w:cs="Times New Roman"/>
                <w:i/>
                <w:iCs/>
                <w:color w:val="000000"/>
                <w:sz w:val="24"/>
                <w:szCs w:val="24"/>
              </w:rPr>
              <w:t xml:space="preserve">(3) Keskkonnaametil on õigus teha gaasiettevõtjatele ettekirjutus Euroopa Parlamendi ja nõukogu määruses (EL) 2024/1787 </w:t>
            </w:r>
            <w:r w:rsidRPr="00522BD7">
              <w:rPr>
                <w:rFonts w:ascii="Times New Roman" w:hAnsi="Times New Roman" w:cs="Times New Roman"/>
                <w:b/>
                <w:bCs/>
                <w:i/>
                <w:iCs/>
                <w:color w:val="000000"/>
                <w:sz w:val="24"/>
                <w:szCs w:val="24"/>
              </w:rPr>
              <w:t xml:space="preserve">sätestatud nõuete </w:t>
            </w:r>
            <w:r w:rsidRPr="00522BD7">
              <w:rPr>
                <w:rFonts w:ascii="Times New Roman" w:hAnsi="Times New Roman" w:cs="Times New Roman"/>
                <w:i/>
                <w:iCs/>
                <w:color w:val="000000"/>
                <w:sz w:val="24"/>
                <w:szCs w:val="24"/>
              </w:rPr>
              <w:t>täitmise tagamiseks.</w:t>
            </w:r>
            <w:r w:rsidRPr="00522BD7">
              <w:rPr>
                <w:rFonts w:ascii="Times New Roman" w:hAnsi="Times New Roman" w:cs="Times New Roman"/>
                <w:color w:val="000000"/>
                <w:sz w:val="24"/>
                <w:szCs w:val="24"/>
              </w:rPr>
              <w:t xml:space="preserve">“ </w:t>
            </w:r>
          </w:p>
          <w:p w14:paraId="3C03544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color w:val="000000"/>
                <w:sz w:val="24"/>
                <w:szCs w:val="24"/>
              </w:rPr>
              <w:t>Seletuskirja leheküljel 4 ei anta normi sõnastuse osas mingisugust sisulist, täpsustavat selgitust, milliste nõuetega on tegemist, millistes artiklites need on kirjas, miks on esitatud niivõrd üldine sõnastus.</w:t>
            </w:r>
          </w:p>
          <w:p w14:paraId="37C3417A"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2D6D194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Märgitakse üksnes seda, et punktiga 5 (§ 38</w:t>
            </w:r>
            <w:r w:rsidRPr="00147251">
              <w:rPr>
                <w:rFonts w:ascii="Times New Roman" w:hAnsi="Times New Roman" w:cs="Times New Roman"/>
                <w:color w:val="000000"/>
                <w:sz w:val="24"/>
                <w:szCs w:val="24"/>
                <w:vertAlign w:val="superscript"/>
              </w:rPr>
              <w:t>1</w:t>
            </w:r>
            <w:r w:rsidRPr="00381078">
              <w:rPr>
                <w:rFonts w:ascii="Times New Roman" w:hAnsi="Times New Roman" w:cs="Times New Roman"/>
                <w:color w:val="000000"/>
                <w:sz w:val="24"/>
                <w:szCs w:val="24"/>
              </w:rPr>
              <w:t xml:space="preserve"> lg 3) täiendatakse seadust uue sättega täpsustamaks Keskkonnaameti järelevalvevolitusi. Paragrahvi 381 lõike 3 lisamisega antakse õigus teha ettekirjutusi rikkumiste kõrvaldamiseks. Ettekirjutuse tegemise õigus on vajalik, et Keskkonnaamet saaks esmalt anda võimaluse rikkumine kõrvaldada karistusmeetmeid koheselt rakendamata. </w:t>
            </w:r>
          </w:p>
          <w:p w14:paraId="33DC5BCD"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p>
          <w:p w14:paraId="4D6EDA28"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Samasisuline märkus on ka eelnõu § 2 (SeOS § 14</w:t>
            </w:r>
            <w:r w:rsidRPr="00147251">
              <w:rPr>
                <w:rFonts w:ascii="Times New Roman" w:hAnsi="Times New Roman" w:cs="Times New Roman"/>
                <w:color w:val="000000"/>
                <w:sz w:val="24"/>
                <w:szCs w:val="24"/>
                <w:vertAlign w:val="superscript"/>
              </w:rPr>
              <w:t>1</w:t>
            </w:r>
            <w:r w:rsidRPr="00381078">
              <w:rPr>
                <w:rFonts w:ascii="Times New Roman" w:hAnsi="Times New Roman" w:cs="Times New Roman"/>
                <w:color w:val="000000"/>
                <w:sz w:val="24"/>
                <w:szCs w:val="24"/>
              </w:rPr>
              <w:t xml:space="preserve"> lg 3) kohta. Lõikes sätestatakse: </w:t>
            </w:r>
          </w:p>
          <w:p w14:paraId="30B420ED"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w:t>
            </w:r>
            <w:r w:rsidRPr="00381078">
              <w:rPr>
                <w:rFonts w:ascii="Times New Roman" w:hAnsi="Times New Roman" w:cs="Times New Roman"/>
                <w:i/>
                <w:iCs/>
                <w:color w:val="000000"/>
                <w:sz w:val="24"/>
                <w:szCs w:val="24"/>
              </w:rPr>
              <w:t>(3) Keskkonnaametil on õigus teha maagaasiseaduse §-s 4 nimetatud gaasiettevõtjatele ettekirjutus Euroopa Parlamendi ja nõukogu määruses (EL) 2024/1787 sätestatud nõuete täitmise tagamiseks.</w:t>
            </w:r>
            <w:r w:rsidRPr="00381078">
              <w:rPr>
                <w:rFonts w:ascii="Times New Roman" w:hAnsi="Times New Roman" w:cs="Times New Roman"/>
                <w:color w:val="000000"/>
                <w:sz w:val="24"/>
                <w:szCs w:val="24"/>
              </w:rPr>
              <w:t xml:space="preserve">“ </w:t>
            </w:r>
          </w:p>
          <w:p w14:paraId="095FE94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lastRenderedPageBreak/>
              <w:t xml:space="preserve">Seletuskirja leheküljel 6 ei anta normi sõnastuse osas mingisugust sisulist, täpsustavat selgitust, milliste nõuetega on tegemist ning miks on esitatud niivõrd üldine sõnastus. </w:t>
            </w:r>
          </w:p>
          <w:p w14:paraId="155307BD"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p>
          <w:p w14:paraId="3F84558E"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Seletuskirjas märgitakse, et Keskkonnaameti pädevus ja volitused tulenevad metaaniheite määrusest ja keskkonnajärelevalve seadusest. Paragrahvi 14</w:t>
            </w:r>
            <w:r w:rsidRPr="00147251">
              <w:rPr>
                <w:rFonts w:ascii="Times New Roman" w:hAnsi="Times New Roman" w:cs="Times New Roman"/>
                <w:color w:val="000000"/>
                <w:sz w:val="24"/>
                <w:szCs w:val="24"/>
                <w:vertAlign w:val="superscript"/>
              </w:rPr>
              <w:t>1</w:t>
            </w:r>
            <w:r w:rsidRPr="00381078">
              <w:rPr>
                <w:rFonts w:ascii="Times New Roman" w:hAnsi="Times New Roman" w:cs="Times New Roman"/>
                <w:color w:val="000000"/>
                <w:sz w:val="24"/>
                <w:szCs w:val="24"/>
              </w:rPr>
              <w:t xml:space="preserve"> lõikega 3 nähakse ette, et ametil on õigus teha ettekirjutusi rikkumiste kõrvaldamiseks ning kohustus avalikustada määruse ja seaduse alusel tehtud otsused ja ettekirjutused oma veebilehel. </w:t>
            </w:r>
          </w:p>
          <w:p w14:paraId="3A25C48C"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p>
          <w:p w14:paraId="5BB4D4DE" w14:textId="52D2F47D"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Kus täpsemalt on see pädevus kirjas metaaniheite määruses? Millistes sätetes keskkonnajärelevalve seaduses? Palume seletuskirja täpsustada.</w:t>
            </w:r>
          </w:p>
        </w:tc>
        <w:tc>
          <w:tcPr>
            <w:tcW w:w="5722" w:type="dxa"/>
          </w:tcPr>
          <w:p w14:paraId="726A6ACF" w14:textId="5B292280" w:rsidR="00A36373" w:rsidRDefault="00A36373"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80966E6" w14:textId="77777777" w:rsidR="00A36373" w:rsidRDefault="00A36373"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S</w:t>
            </w:r>
            <w:r w:rsidR="006276C6" w:rsidRPr="009F1ABE">
              <w:rPr>
                <w:rFonts w:ascii="Times New Roman" w:hAnsi="Times New Roman" w:cs="Times New Roman"/>
                <w:b/>
                <w:bCs/>
                <w:sz w:val="24"/>
                <w:szCs w:val="24"/>
              </w:rPr>
              <w:t>eletuskirja on täiendatud</w:t>
            </w:r>
            <w:r>
              <w:rPr>
                <w:rFonts w:ascii="Times New Roman" w:hAnsi="Times New Roman" w:cs="Times New Roman"/>
                <w:b/>
                <w:bCs/>
                <w:sz w:val="24"/>
                <w:szCs w:val="24"/>
              </w:rPr>
              <w:t>.</w:t>
            </w:r>
            <w:r w:rsidR="006276C6" w:rsidRPr="009F1ABE">
              <w:rPr>
                <w:rFonts w:ascii="Times New Roman" w:hAnsi="Times New Roman" w:cs="Times New Roman"/>
                <w:b/>
                <w:bCs/>
                <w:sz w:val="24"/>
                <w:szCs w:val="24"/>
              </w:rPr>
              <w:t xml:space="preserve"> </w:t>
            </w:r>
          </w:p>
          <w:p w14:paraId="0872D2DA" w14:textId="77777777" w:rsidR="000F5D6E" w:rsidRDefault="000F5D6E" w:rsidP="009F1ABE">
            <w:pPr>
              <w:pStyle w:val="Lihttekst"/>
              <w:jc w:val="both"/>
              <w:rPr>
                <w:rFonts w:ascii="Times New Roman" w:hAnsi="Times New Roman" w:cs="Times New Roman"/>
                <w:sz w:val="24"/>
                <w:szCs w:val="24"/>
              </w:rPr>
            </w:pPr>
          </w:p>
          <w:p w14:paraId="4D700D04" w14:textId="77777777" w:rsidR="000F5D6E" w:rsidRDefault="000F5D6E" w:rsidP="009F1ABE">
            <w:pPr>
              <w:pStyle w:val="Lihttekst"/>
              <w:jc w:val="both"/>
              <w:rPr>
                <w:rFonts w:ascii="Times New Roman" w:hAnsi="Times New Roman" w:cs="Times New Roman"/>
                <w:sz w:val="24"/>
                <w:szCs w:val="24"/>
              </w:rPr>
            </w:pPr>
          </w:p>
          <w:p w14:paraId="77523F35" w14:textId="380FB3C3" w:rsidR="006125E3" w:rsidRDefault="00623242" w:rsidP="009F1ABE">
            <w:pPr>
              <w:pStyle w:val="Lihttekst"/>
              <w:jc w:val="both"/>
              <w:rPr>
                <w:rFonts w:ascii="Times New Roman" w:hAnsi="Times New Roman" w:cs="Times New Roman"/>
                <w:sz w:val="24"/>
                <w:szCs w:val="24"/>
              </w:rPr>
            </w:pPr>
            <w:r w:rsidRPr="006276C6">
              <w:rPr>
                <w:rFonts w:ascii="Times New Roman" w:hAnsi="Times New Roman" w:cs="Times New Roman"/>
                <w:sz w:val="24"/>
                <w:szCs w:val="24"/>
              </w:rPr>
              <w:t>Juba praegu on Keskkonnaametil õigus rakendada õiguserikkujate suhtes riikliku sunni vahendeid: määrata rahatrahve ning nõuda rikkumisega tekitatud keskkonnakahju hüvitamist, samuti teha ettekirjutusi keskkonda mõjutava ebaseadusliku tegevuse lõpetamiseks või peatamiseks ning nõuda ja kontrollida kohustuslike keskkonnakaitseliste abinõude rakendamist</w:t>
            </w:r>
            <w:r w:rsidR="009F1ABE">
              <w:rPr>
                <w:rFonts w:ascii="Times New Roman" w:hAnsi="Times New Roman" w:cs="Times New Roman"/>
                <w:sz w:val="24"/>
                <w:szCs w:val="24"/>
              </w:rPr>
              <w:t>.</w:t>
            </w:r>
          </w:p>
          <w:p w14:paraId="72B98ABC" w14:textId="77777777" w:rsidR="00A36373" w:rsidRDefault="00A36373" w:rsidP="009F1ABE">
            <w:pPr>
              <w:pStyle w:val="Lihttekst"/>
              <w:jc w:val="both"/>
              <w:rPr>
                <w:rFonts w:ascii="Times New Roman" w:hAnsi="Times New Roman" w:cs="Times New Roman"/>
                <w:sz w:val="24"/>
                <w:szCs w:val="24"/>
              </w:rPr>
            </w:pPr>
          </w:p>
          <w:p w14:paraId="1AE16E2D" w14:textId="77777777" w:rsidR="00A36373" w:rsidRDefault="00A36373" w:rsidP="009F1ABE">
            <w:pPr>
              <w:pStyle w:val="Lihttekst"/>
              <w:jc w:val="both"/>
              <w:rPr>
                <w:rFonts w:ascii="Times New Roman" w:hAnsi="Times New Roman" w:cs="Times New Roman"/>
                <w:sz w:val="24"/>
                <w:szCs w:val="24"/>
              </w:rPr>
            </w:pPr>
          </w:p>
          <w:p w14:paraId="729354A7" w14:textId="77777777" w:rsidR="00A36373" w:rsidRDefault="00A36373" w:rsidP="009F1ABE">
            <w:pPr>
              <w:pStyle w:val="Lihttekst"/>
              <w:jc w:val="both"/>
              <w:rPr>
                <w:rFonts w:ascii="Times New Roman" w:hAnsi="Times New Roman" w:cs="Times New Roman"/>
                <w:sz w:val="24"/>
                <w:szCs w:val="24"/>
              </w:rPr>
            </w:pPr>
          </w:p>
          <w:p w14:paraId="43573A17" w14:textId="319A2900" w:rsidR="00A36373" w:rsidRPr="00EF4FCA" w:rsidRDefault="00A36373" w:rsidP="009F1ABE">
            <w:pPr>
              <w:pStyle w:val="Lihttekst"/>
              <w:jc w:val="both"/>
              <w:rPr>
                <w:rFonts w:ascii="Times New Roman" w:hAnsi="Times New Roman" w:cs="Times New Roman"/>
                <w:sz w:val="24"/>
                <w:szCs w:val="24"/>
              </w:rPr>
            </w:pPr>
            <w:r>
              <w:rPr>
                <w:rFonts w:ascii="Times New Roman" w:hAnsi="Times New Roman" w:cs="Times New Roman"/>
                <w:sz w:val="24"/>
                <w:szCs w:val="24"/>
              </w:rPr>
              <w:t xml:space="preserve">Kõik muudatusettepanekud on viidud MGS muudatusettepanekutesse ja SeOS´es muudatusettepanekuid ei tehta. </w:t>
            </w:r>
          </w:p>
        </w:tc>
      </w:tr>
      <w:tr w:rsidR="006125E3" w14:paraId="57D41980" w14:textId="77777777" w:rsidTr="00174AA1">
        <w:trPr>
          <w:trHeight w:val="341"/>
        </w:trPr>
        <w:tc>
          <w:tcPr>
            <w:tcW w:w="8311" w:type="dxa"/>
          </w:tcPr>
          <w:p w14:paraId="156D2A19" w14:textId="77777777" w:rsidR="006125E3" w:rsidRPr="00F91EFD" w:rsidRDefault="006125E3" w:rsidP="006125E3">
            <w:pPr>
              <w:autoSpaceDE w:val="0"/>
              <w:autoSpaceDN w:val="0"/>
              <w:adjustRightInd w:val="0"/>
              <w:jc w:val="both"/>
              <w:rPr>
                <w:rFonts w:ascii="Times New Roman" w:hAnsi="Times New Roman" w:cs="Times New Roman"/>
                <w:color w:val="000000"/>
                <w:sz w:val="24"/>
                <w:szCs w:val="24"/>
              </w:rPr>
            </w:pPr>
            <w:r w:rsidRPr="00F91EFD">
              <w:rPr>
                <w:rFonts w:ascii="Times New Roman" w:hAnsi="Times New Roman" w:cs="Times New Roman"/>
                <w:b/>
                <w:bCs/>
                <w:color w:val="000000"/>
                <w:sz w:val="24"/>
                <w:szCs w:val="24"/>
              </w:rPr>
              <w:t xml:space="preserve">Eelnõu § 1 punkt 5 – </w:t>
            </w:r>
            <w:r w:rsidRPr="00F91EFD">
              <w:rPr>
                <w:rFonts w:ascii="Times New Roman" w:hAnsi="Times New Roman" w:cs="Times New Roman"/>
                <w:color w:val="000000"/>
                <w:sz w:val="24"/>
                <w:szCs w:val="24"/>
              </w:rPr>
              <w:t xml:space="preserve">sättega antakse Keskkonnaametile õigus teha EL määrusest tulenevate nõuete täitmise tagamiseks ettekirjutusi. Juhime tähelepanu, et ettekirjutus on riikliku järelevalve üldmeede, mida saab korrakaitseorgan kohaldada vahetult korrakaitseseaduse alusel ning milleks ei ole vaja näha eriseaduses ette eraldi alust. </w:t>
            </w:r>
          </w:p>
          <w:p w14:paraId="713BF823" w14:textId="17F4B21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F91EFD">
              <w:rPr>
                <w:rFonts w:ascii="Times New Roman" w:hAnsi="Times New Roman" w:cs="Times New Roman"/>
                <w:color w:val="000000"/>
                <w:sz w:val="24"/>
                <w:szCs w:val="24"/>
              </w:rPr>
              <w:t>Palume kaaluda listava sätte vajalikkust.</w:t>
            </w:r>
          </w:p>
        </w:tc>
        <w:tc>
          <w:tcPr>
            <w:tcW w:w="5722" w:type="dxa"/>
          </w:tcPr>
          <w:p w14:paraId="2BCE0449" w14:textId="68499E2A" w:rsidR="000F5D6E" w:rsidRDefault="00EC3203" w:rsidP="00623242">
            <w:pPr>
              <w:pStyle w:val="Lihttekst"/>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66C50671" w14:textId="5ED348F9" w:rsidR="00EC3203" w:rsidRDefault="00EC3203" w:rsidP="00623242">
            <w:pPr>
              <w:pStyle w:val="Lihttekst"/>
              <w:jc w:val="both"/>
              <w:rPr>
                <w:rFonts w:ascii="Times New Roman" w:hAnsi="Times New Roman" w:cs="Times New Roman"/>
                <w:sz w:val="24"/>
                <w:szCs w:val="24"/>
              </w:rPr>
            </w:pPr>
            <w:r>
              <w:rPr>
                <w:rFonts w:ascii="Times New Roman" w:hAnsi="Times New Roman" w:cs="Times New Roman"/>
                <w:sz w:val="24"/>
                <w:szCs w:val="24"/>
              </w:rPr>
              <w:t>Õigusselguse tagamiseks lisasätte lisam</w:t>
            </w:r>
            <w:r w:rsidR="003B7B6E">
              <w:rPr>
                <w:rFonts w:ascii="Times New Roman" w:hAnsi="Times New Roman" w:cs="Times New Roman"/>
                <w:sz w:val="24"/>
                <w:szCs w:val="24"/>
              </w:rPr>
              <w:t>ine</w:t>
            </w:r>
            <w:r>
              <w:rPr>
                <w:rFonts w:ascii="Times New Roman" w:hAnsi="Times New Roman" w:cs="Times New Roman"/>
                <w:sz w:val="24"/>
                <w:szCs w:val="24"/>
              </w:rPr>
              <w:t xml:space="preserve"> õigustatud. </w:t>
            </w:r>
            <w:r w:rsidR="009F7E19">
              <w:rPr>
                <w:rFonts w:ascii="Times New Roman" w:hAnsi="Times New Roman" w:cs="Times New Roman"/>
                <w:sz w:val="24"/>
                <w:szCs w:val="24"/>
              </w:rPr>
              <w:t>Kehtivas seaduses § 38</w:t>
            </w:r>
            <w:r w:rsidR="009F7E19">
              <w:rPr>
                <w:rFonts w:ascii="Times New Roman" w:hAnsi="Times New Roman" w:cs="Times New Roman"/>
                <w:sz w:val="24"/>
                <w:szCs w:val="24"/>
                <w:vertAlign w:val="superscript"/>
              </w:rPr>
              <w:t>1</w:t>
            </w:r>
            <w:r w:rsidR="009F7E19">
              <w:rPr>
                <w:rFonts w:ascii="Times New Roman" w:hAnsi="Times New Roman" w:cs="Times New Roman"/>
                <w:sz w:val="24"/>
                <w:szCs w:val="24"/>
              </w:rPr>
              <w:t xml:space="preserve"> lõikes 2 on sätestatud riikliku järelevalve erisused Konkurentsiametile, millega on Konkurentsiametil</w:t>
            </w:r>
            <w:r w:rsidR="008E7961">
              <w:rPr>
                <w:rFonts w:ascii="Times New Roman" w:hAnsi="Times New Roman" w:cs="Times New Roman"/>
                <w:sz w:val="24"/>
                <w:szCs w:val="24"/>
              </w:rPr>
              <w:t>e</w:t>
            </w:r>
            <w:r w:rsidR="009F7E19">
              <w:rPr>
                <w:rFonts w:ascii="Times New Roman" w:hAnsi="Times New Roman" w:cs="Times New Roman"/>
                <w:sz w:val="24"/>
                <w:szCs w:val="24"/>
              </w:rPr>
              <w:t xml:space="preserve"> on antud õigus teha ettekirjutusi. Eelnõuga täiendatakse antud paragrahvi järgides kehtiva seaduse põhimõtteid. </w:t>
            </w:r>
          </w:p>
          <w:p w14:paraId="24AB39C6" w14:textId="6B33C735" w:rsidR="006125E3" w:rsidRPr="00292C8E" w:rsidRDefault="006125E3" w:rsidP="009F7E19">
            <w:pPr>
              <w:pStyle w:val="Lihttekst"/>
              <w:jc w:val="both"/>
              <w:rPr>
                <w:rFonts w:ascii="Times New Roman" w:hAnsi="Times New Roman" w:cs="Times New Roman"/>
                <w:sz w:val="24"/>
                <w:szCs w:val="24"/>
              </w:rPr>
            </w:pPr>
          </w:p>
        </w:tc>
      </w:tr>
      <w:tr w:rsidR="006125E3" w14:paraId="795D4F4D" w14:textId="77777777" w:rsidTr="00174AA1">
        <w:trPr>
          <w:trHeight w:val="341"/>
        </w:trPr>
        <w:tc>
          <w:tcPr>
            <w:tcW w:w="8311" w:type="dxa"/>
          </w:tcPr>
          <w:p w14:paraId="211FE341" w14:textId="77777777" w:rsidR="006125E3" w:rsidRPr="00161B51" w:rsidRDefault="006125E3" w:rsidP="006125E3">
            <w:pPr>
              <w:autoSpaceDE w:val="0"/>
              <w:autoSpaceDN w:val="0"/>
              <w:adjustRightInd w:val="0"/>
              <w:jc w:val="both"/>
              <w:rPr>
                <w:rFonts w:ascii="Times New Roman" w:hAnsi="Times New Roman" w:cs="Times New Roman"/>
                <w:color w:val="000000"/>
                <w:sz w:val="24"/>
                <w:szCs w:val="24"/>
              </w:rPr>
            </w:pPr>
          </w:p>
          <w:p w14:paraId="5F5E07DB" w14:textId="77777777" w:rsidR="006125E3" w:rsidRPr="00161B51" w:rsidRDefault="006125E3" w:rsidP="006125E3">
            <w:pPr>
              <w:autoSpaceDE w:val="0"/>
              <w:autoSpaceDN w:val="0"/>
              <w:adjustRightInd w:val="0"/>
              <w:jc w:val="both"/>
              <w:rPr>
                <w:rFonts w:ascii="Times New Roman" w:hAnsi="Times New Roman" w:cs="Times New Roman"/>
                <w:color w:val="000000"/>
                <w:sz w:val="24"/>
                <w:szCs w:val="24"/>
              </w:rPr>
            </w:pPr>
            <w:r w:rsidRPr="00161B51">
              <w:rPr>
                <w:rFonts w:ascii="Times New Roman" w:hAnsi="Times New Roman" w:cs="Times New Roman"/>
                <w:b/>
                <w:bCs/>
                <w:color w:val="000000"/>
                <w:sz w:val="24"/>
                <w:szCs w:val="24"/>
              </w:rPr>
              <w:t xml:space="preserve">Eelnõu § 1 punkt 6 – </w:t>
            </w:r>
            <w:r w:rsidRPr="00161B51">
              <w:rPr>
                <w:rFonts w:ascii="Times New Roman" w:hAnsi="Times New Roman" w:cs="Times New Roman"/>
                <w:color w:val="000000"/>
                <w:sz w:val="24"/>
                <w:szCs w:val="24"/>
              </w:rPr>
              <w:t>MGS § 38</w:t>
            </w:r>
            <w:r w:rsidRPr="00147251">
              <w:rPr>
                <w:rFonts w:ascii="Times New Roman" w:hAnsi="Times New Roman" w:cs="Times New Roman"/>
                <w:color w:val="000000"/>
                <w:sz w:val="24"/>
                <w:szCs w:val="24"/>
                <w:vertAlign w:val="superscript"/>
              </w:rPr>
              <w:t>2</w:t>
            </w:r>
            <w:r w:rsidRPr="00161B51">
              <w:rPr>
                <w:rFonts w:ascii="Times New Roman" w:hAnsi="Times New Roman" w:cs="Times New Roman"/>
                <w:color w:val="000000"/>
                <w:sz w:val="24"/>
                <w:szCs w:val="24"/>
              </w:rPr>
              <w:t xml:space="preserve"> muutmine. Seletuskirja leheküljel 4 tuuakse välja: </w:t>
            </w:r>
          </w:p>
          <w:p w14:paraId="35605532" w14:textId="3C59276A" w:rsidR="006125E3" w:rsidRDefault="006125E3" w:rsidP="006125E3">
            <w:pPr>
              <w:autoSpaceDE w:val="0"/>
              <w:autoSpaceDN w:val="0"/>
              <w:adjustRightInd w:val="0"/>
              <w:jc w:val="both"/>
              <w:rPr>
                <w:rFonts w:ascii="Times New Roman" w:hAnsi="Times New Roman" w:cs="Times New Roman"/>
                <w:color w:val="000000"/>
                <w:sz w:val="24"/>
                <w:szCs w:val="24"/>
              </w:rPr>
            </w:pPr>
            <w:r w:rsidRPr="00161B51">
              <w:rPr>
                <w:rFonts w:ascii="Times New Roman" w:hAnsi="Times New Roman" w:cs="Times New Roman"/>
                <w:color w:val="000000"/>
                <w:sz w:val="24"/>
                <w:szCs w:val="24"/>
              </w:rPr>
              <w:t>„</w:t>
            </w:r>
            <w:r w:rsidRPr="00161B51">
              <w:rPr>
                <w:rFonts w:ascii="Times New Roman" w:hAnsi="Times New Roman" w:cs="Times New Roman"/>
                <w:i/>
                <w:iCs/>
                <w:color w:val="000000"/>
                <w:sz w:val="24"/>
                <w:szCs w:val="24"/>
              </w:rPr>
              <w:t>Punktiga 6 (§ 38</w:t>
            </w:r>
            <w:r w:rsidRPr="00147251">
              <w:rPr>
                <w:rFonts w:ascii="Times New Roman" w:hAnsi="Times New Roman" w:cs="Times New Roman"/>
                <w:i/>
                <w:iCs/>
                <w:color w:val="000000"/>
                <w:sz w:val="24"/>
                <w:szCs w:val="24"/>
                <w:vertAlign w:val="superscript"/>
              </w:rPr>
              <w:t>2</w:t>
            </w:r>
            <w:r w:rsidRPr="00161B51">
              <w:rPr>
                <w:rFonts w:ascii="Times New Roman" w:hAnsi="Times New Roman" w:cs="Times New Roman"/>
                <w:i/>
                <w:iCs/>
                <w:color w:val="000000"/>
                <w:sz w:val="24"/>
                <w:szCs w:val="24"/>
              </w:rPr>
              <w:t xml:space="preserve"> ) sätestatakse, et MGS §-is 38</w:t>
            </w:r>
            <w:r w:rsidRPr="00292C8E">
              <w:rPr>
                <w:rFonts w:ascii="Times New Roman" w:hAnsi="Times New Roman" w:cs="Times New Roman"/>
                <w:i/>
                <w:iCs/>
                <w:color w:val="000000"/>
                <w:sz w:val="24"/>
                <w:szCs w:val="24"/>
                <w:vertAlign w:val="superscript"/>
              </w:rPr>
              <w:t>1</w:t>
            </w:r>
            <w:r w:rsidRPr="00161B51">
              <w:rPr>
                <w:rFonts w:ascii="Times New Roman" w:hAnsi="Times New Roman" w:cs="Times New Roman"/>
                <w:i/>
                <w:iCs/>
                <w:color w:val="000000"/>
                <w:sz w:val="24"/>
                <w:szCs w:val="24"/>
              </w:rPr>
              <w:t xml:space="preserve"> lõikes 3 nimetatud ettekirjutuse täitmata jätmise korral võib Keskkonnaamet rakendada sunniraha ja asendustäitmist juhul, kui ettekirjutust ei täideta. Muudatusega eristatakse kahe järelevalveorgani pädevus. Lõikega 2 nähakse ette füüsilisele ja juriidilise isikule määratava sunniraha maksimummäär. </w:t>
            </w:r>
            <w:r w:rsidRPr="00161B51">
              <w:rPr>
                <w:rFonts w:ascii="Times New Roman" w:hAnsi="Times New Roman" w:cs="Times New Roman"/>
                <w:b/>
                <w:bCs/>
                <w:i/>
                <w:iCs/>
                <w:color w:val="000000"/>
                <w:sz w:val="24"/>
                <w:szCs w:val="24"/>
              </w:rPr>
              <w:t>Sunniraha määra on rakendatud sarnaselt finantsvaldkonna õigusaktides sätestatuga</w:t>
            </w:r>
            <w:r w:rsidRPr="00161B51">
              <w:rPr>
                <w:rFonts w:ascii="Times New Roman" w:hAnsi="Times New Roman" w:cs="Times New Roman"/>
                <w:i/>
                <w:iCs/>
                <w:color w:val="000000"/>
                <w:sz w:val="24"/>
                <w:szCs w:val="24"/>
              </w:rPr>
              <w:t>, nii et füüsilisele isikule saab sunniraha määrata kuni 5000 eurot ning juriidilisele isikule kuni 100 000 eurot.</w:t>
            </w:r>
            <w:r w:rsidRPr="00161B51">
              <w:rPr>
                <w:rFonts w:ascii="Times New Roman" w:hAnsi="Times New Roman" w:cs="Times New Roman"/>
                <w:color w:val="000000"/>
                <w:sz w:val="24"/>
                <w:szCs w:val="24"/>
              </w:rPr>
              <w:t>“</w:t>
            </w:r>
          </w:p>
          <w:p w14:paraId="40194DB9" w14:textId="77777777" w:rsidR="006125E3" w:rsidRPr="00161B51" w:rsidRDefault="006125E3" w:rsidP="006125E3">
            <w:pPr>
              <w:autoSpaceDE w:val="0"/>
              <w:autoSpaceDN w:val="0"/>
              <w:adjustRightInd w:val="0"/>
              <w:jc w:val="both"/>
              <w:rPr>
                <w:rFonts w:ascii="Times New Roman" w:hAnsi="Times New Roman" w:cs="Times New Roman"/>
                <w:color w:val="000000"/>
                <w:sz w:val="24"/>
                <w:szCs w:val="24"/>
              </w:rPr>
            </w:pPr>
          </w:p>
          <w:p w14:paraId="7D389274" w14:textId="4BB12393"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161B51">
              <w:rPr>
                <w:rFonts w:ascii="Times New Roman" w:hAnsi="Times New Roman" w:cs="Times New Roman"/>
                <w:color w:val="000000"/>
                <w:sz w:val="24"/>
                <w:szCs w:val="24"/>
              </w:rPr>
              <w:t>Palume täiendavalt seletuskirjas selgitada, miks on sunniraha määra rakendamisel eeskujuks võetud finantsvaldkonna õigusaktid. Millised õigusaktid? Sama küsimus ja täiendava selgituse vajadus on ka seletuskirja leheküljel 7 esitatud teksti osas, mis käsitleb SeOS § 15</w:t>
            </w:r>
            <w:r w:rsidRPr="00147251">
              <w:rPr>
                <w:rFonts w:ascii="Times New Roman" w:hAnsi="Times New Roman" w:cs="Times New Roman"/>
                <w:color w:val="000000"/>
                <w:sz w:val="24"/>
                <w:szCs w:val="24"/>
                <w:vertAlign w:val="superscript"/>
              </w:rPr>
              <w:t>1</w:t>
            </w:r>
            <w:r w:rsidRPr="00161B51">
              <w:rPr>
                <w:rFonts w:ascii="Times New Roman" w:hAnsi="Times New Roman" w:cs="Times New Roman"/>
                <w:color w:val="000000"/>
                <w:sz w:val="24"/>
                <w:szCs w:val="24"/>
              </w:rPr>
              <w:t xml:space="preserve"> kehtestamist.</w:t>
            </w:r>
          </w:p>
        </w:tc>
        <w:tc>
          <w:tcPr>
            <w:tcW w:w="5722" w:type="dxa"/>
          </w:tcPr>
          <w:p w14:paraId="24F6DF49" w14:textId="158E8C53" w:rsidR="00564514" w:rsidRDefault="00564514"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51B31056" w14:textId="0B2FF2AB" w:rsidR="00564514" w:rsidRDefault="00564514" w:rsidP="00564514">
            <w:pPr>
              <w:pStyle w:val="Lihttekst"/>
              <w:jc w:val="both"/>
              <w:rPr>
                <w:rFonts w:ascii="Times New Roman" w:hAnsi="Times New Roman" w:cs="Times New Roman"/>
                <w:sz w:val="24"/>
                <w:szCs w:val="24"/>
              </w:rPr>
            </w:pPr>
            <w:r w:rsidRPr="00B322F5">
              <w:rPr>
                <w:rFonts w:ascii="Times New Roman" w:hAnsi="Times New Roman" w:cs="Times New Roman"/>
                <w:sz w:val="24"/>
                <w:szCs w:val="24"/>
              </w:rPr>
              <w:t>Eemaldatud on viited finantsvaldkonna õigusaktidele</w:t>
            </w:r>
            <w:r>
              <w:rPr>
                <w:rFonts w:ascii="Times New Roman" w:hAnsi="Times New Roman" w:cs="Times New Roman"/>
                <w:sz w:val="24"/>
                <w:szCs w:val="24"/>
              </w:rPr>
              <w:t>.</w:t>
            </w:r>
            <w:r w:rsidRPr="00B322F5">
              <w:rPr>
                <w:rFonts w:ascii="Times New Roman" w:hAnsi="Times New Roman" w:cs="Times New Roman"/>
                <w:sz w:val="24"/>
                <w:szCs w:val="24"/>
              </w:rPr>
              <w:t xml:space="preserve"> </w:t>
            </w:r>
            <w:r>
              <w:rPr>
                <w:rFonts w:ascii="Times New Roman" w:hAnsi="Times New Roman" w:cs="Times New Roman"/>
                <w:sz w:val="24"/>
                <w:szCs w:val="24"/>
              </w:rPr>
              <w:t>Sunniraha</w:t>
            </w:r>
            <w:r w:rsidRPr="00B322F5">
              <w:rPr>
                <w:rFonts w:ascii="Times New Roman" w:hAnsi="Times New Roman" w:cs="Times New Roman"/>
                <w:sz w:val="24"/>
                <w:szCs w:val="24"/>
              </w:rPr>
              <w:t xml:space="preserve"> rakendamisel on </w:t>
            </w:r>
            <w:r>
              <w:rPr>
                <w:rFonts w:ascii="Times New Roman" w:hAnsi="Times New Roman" w:cs="Times New Roman"/>
                <w:sz w:val="24"/>
                <w:szCs w:val="24"/>
              </w:rPr>
              <w:t xml:space="preserve">määrade puhul </w:t>
            </w:r>
            <w:r w:rsidRPr="00B322F5">
              <w:rPr>
                <w:rFonts w:ascii="Times New Roman" w:hAnsi="Times New Roman" w:cs="Times New Roman"/>
                <w:sz w:val="24"/>
                <w:szCs w:val="24"/>
              </w:rPr>
              <w:t>eeskujuks võetud keskkonnavaldkonna analoogsed õigusaktid.</w:t>
            </w:r>
          </w:p>
          <w:p w14:paraId="7D893B0A" w14:textId="4677E3BF" w:rsidR="005A6D9A" w:rsidRDefault="005A6D9A" w:rsidP="00564514">
            <w:pPr>
              <w:pStyle w:val="Lihttekst"/>
              <w:jc w:val="both"/>
              <w:rPr>
                <w:rFonts w:ascii="Times New Roman" w:hAnsi="Times New Roman" w:cs="Times New Roman"/>
                <w:sz w:val="24"/>
                <w:szCs w:val="24"/>
              </w:rPr>
            </w:pPr>
            <w:r>
              <w:rPr>
                <w:rFonts w:ascii="Times New Roman" w:hAnsi="Times New Roman" w:cs="Times New Roman"/>
                <w:sz w:val="24"/>
                <w:szCs w:val="24"/>
              </w:rPr>
              <w:t xml:space="preserve">Muudatusettepanekuid SeOSe muutmiseks enam eelnõus ei ole. </w:t>
            </w:r>
          </w:p>
          <w:p w14:paraId="4CB7F58C" w14:textId="77777777" w:rsidR="00564514" w:rsidRPr="00564514" w:rsidRDefault="00564514" w:rsidP="006125E3">
            <w:pPr>
              <w:pStyle w:val="Lihttekst"/>
              <w:jc w:val="both"/>
              <w:rPr>
                <w:rFonts w:ascii="Times New Roman" w:hAnsi="Times New Roman" w:cs="Times New Roman"/>
                <w:sz w:val="24"/>
                <w:szCs w:val="24"/>
              </w:rPr>
            </w:pPr>
          </w:p>
          <w:p w14:paraId="5E543DAE" w14:textId="77777777" w:rsidR="00EF7E2C" w:rsidRDefault="00EF7E2C" w:rsidP="006125E3">
            <w:pPr>
              <w:pStyle w:val="Lihttekst"/>
              <w:jc w:val="both"/>
              <w:rPr>
                <w:rFonts w:ascii="Times New Roman" w:hAnsi="Times New Roman" w:cs="Times New Roman"/>
                <w:sz w:val="24"/>
                <w:szCs w:val="24"/>
              </w:rPr>
            </w:pPr>
          </w:p>
          <w:p w14:paraId="7E576226" w14:textId="52AA1318" w:rsidR="00623242" w:rsidRPr="00B322F5" w:rsidRDefault="00623242" w:rsidP="00EF7E2C">
            <w:pPr>
              <w:pStyle w:val="Lihttekst"/>
              <w:jc w:val="both"/>
              <w:rPr>
                <w:rFonts w:ascii="Times New Roman" w:hAnsi="Times New Roman" w:cs="Times New Roman"/>
                <w:sz w:val="24"/>
                <w:szCs w:val="24"/>
              </w:rPr>
            </w:pPr>
          </w:p>
        </w:tc>
      </w:tr>
      <w:tr w:rsidR="006125E3" w14:paraId="1F912401" w14:textId="77777777" w:rsidTr="00174AA1">
        <w:trPr>
          <w:trHeight w:val="341"/>
        </w:trPr>
        <w:tc>
          <w:tcPr>
            <w:tcW w:w="8311" w:type="dxa"/>
          </w:tcPr>
          <w:p w14:paraId="5FAB5F82" w14:textId="4634C38F" w:rsidR="006125E3" w:rsidRDefault="006125E3" w:rsidP="006125E3">
            <w:pPr>
              <w:autoSpaceDE w:val="0"/>
              <w:autoSpaceDN w:val="0"/>
              <w:adjustRightInd w:val="0"/>
              <w:jc w:val="both"/>
              <w:rPr>
                <w:rFonts w:ascii="Times New Roman" w:hAnsi="Times New Roman" w:cs="Times New Roman"/>
                <w:color w:val="000000"/>
                <w:sz w:val="24"/>
                <w:szCs w:val="24"/>
              </w:rPr>
            </w:pPr>
            <w:r w:rsidRPr="00FB0B48">
              <w:rPr>
                <w:rFonts w:ascii="Times New Roman" w:hAnsi="Times New Roman" w:cs="Times New Roman"/>
                <w:b/>
                <w:bCs/>
                <w:color w:val="000000"/>
                <w:sz w:val="24"/>
                <w:szCs w:val="24"/>
              </w:rPr>
              <w:t xml:space="preserve">Eelnõu § 1 punkt 7 – </w:t>
            </w:r>
            <w:r w:rsidRPr="00FB0B48">
              <w:rPr>
                <w:rFonts w:ascii="Times New Roman" w:hAnsi="Times New Roman" w:cs="Times New Roman"/>
                <w:color w:val="000000"/>
                <w:sz w:val="24"/>
                <w:szCs w:val="24"/>
              </w:rPr>
              <w:t xml:space="preserve">esineb probleem füüsilisele isikule kohaldatava sunniraha määraga. Kui võrrelda sunniraha määra kavandatavate karistusmääradega §-des </w:t>
            </w:r>
            <w:r w:rsidRPr="00FB0B48">
              <w:rPr>
                <w:rFonts w:ascii="Times New Roman" w:hAnsi="Times New Roman" w:cs="Times New Roman"/>
                <w:color w:val="000000"/>
                <w:sz w:val="24"/>
                <w:szCs w:val="24"/>
              </w:rPr>
              <w:lastRenderedPageBreak/>
              <w:t>44</w:t>
            </w:r>
            <w:r w:rsidRPr="00147251">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w:t>
            </w:r>
            <w:r w:rsidRPr="00FB0B48">
              <w:rPr>
                <w:rFonts w:ascii="Times New Roman" w:hAnsi="Times New Roman" w:cs="Times New Roman"/>
                <w:color w:val="000000"/>
                <w:sz w:val="24"/>
                <w:szCs w:val="24"/>
              </w:rPr>
              <w:t>44</w:t>
            </w:r>
            <w:r w:rsidRPr="00147251">
              <w:rPr>
                <w:rFonts w:ascii="Times New Roman" w:hAnsi="Times New Roman" w:cs="Times New Roman"/>
                <w:color w:val="000000"/>
                <w:sz w:val="24"/>
                <w:szCs w:val="24"/>
                <w:vertAlign w:val="superscript"/>
              </w:rPr>
              <w:t>10</w:t>
            </w:r>
            <w:r w:rsidRPr="00FB0B48">
              <w:rPr>
                <w:rFonts w:ascii="Times New Roman" w:hAnsi="Times New Roman" w:cs="Times New Roman"/>
                <w:color w:val="000000"/>
                <w:sz w:val="24"/>
                <w:szCs w:val="24"/>
              </w:rPr>
              <w:t xml:space="preserve">, siis selgub, et haldusjärelevalve raames kohaldatav sunniraha maksimaalmäär on palju kõrgem kui väärteo eest ettenähtud karistus. Sunniraha võib olla kuni 5000 eurot füüsilise isiku puhul, samas kui väärteokaristuse maksimaalne määr on füüsilisel isikul 2400 eurot. </w:t>
            </w:r>
          </w:p>
          <w:p w14:paraId="3FCA3F24" w14:textId="77777777" w:rsidR="006125E3" w:rsidRPr="00FB0B48" w:rsidRDefault="006125E3" w:rsidP="006125E3">
            <w:pPr>
              <w:autoSpaceDE w:val="0"/>
              <w:autoSpaceDN w:val="0"/>
              <w:adjustRightInd w:val="0"/>
              <w:jc w:val="both"/>
              <w:rPr>
                <w:rFonts w:ascii="Times New Roman" w:hAnsi="Times New Roman" w:cs="Times New Roman"/>
                <w:color w:val="000000"/>
                <w:sz w:val="24"/>
                <w:szCs w:val="24"/>
              </w:rPr>
            </w:pPr>
          </w:p>
          <w:p w14:paraId="15099AA9" w14:textId="4C7BE88D"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FB0B48">
              <w:rPr>
                <w:rFonts w:ascii="Times New Roman" w:hAnsi="Times New Roman" w:cs="Times New Roman"/>
                <w:color w:val="000000"/>
                <w:sz w:val="24"/>
                <w:szCs w:val="24"/>
              </w:rPr>
              <w:t xml:space="preserve">Üldiselt kehtib põhimõte, et väärteokaristus kui </w:t>
            </w:r>
            <w:r w:rsidRPr="00FB0B48">
              <w:rPr>
                <w:rFonts w:ascii="Times New Roman" w:hAnsi="Times New Roman" w:cs="Times New Roman"/>
                <w:i/>
                <w:iCs/>
                <w:color w:val="000000"/>
                <w:sz w:val="24"/>
                <w:szCs w:val="24"/>
              </w:rPr>
              <w:t xml:space="preserve">ultima ratio </w:t>
            </w:r>
            <w:r w:rsidRPr="00FB0B48">
              <w:rPr>
                <w:rFonts w:ascii="Times New Roman" w:hAnsi="Times New Roman" w:cs="Times New Roman"/>
                <w:color w:val="000000"/>
                <w:sz w:val="24"/>
                <w:szCs w:val="24"/>
              </w:rPr>
              <w:t>vahend on kõige karmim, mitte vastupidi. Äärmisel juhul saab vastuvõetavaks pidada olukorda, kus sunniraha määr on võrdne rahatrahvi omaga, aga mitte kõrgem.</w:t>
            </w:r>
          </w:p>
        </w:tc>
        <w:tc>
          <w:tcPr>
            <w:tcW w:w="5722" w:type="dxa"/>
          </w:tcPr>
          <w:p w14:paraId="5F9EA997" w14:textId="6AA2863B" w:rsidR="005222BF" w:rsidRDefault="005222BF" w:rsidP="008600B5">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E9EE5DF" w14:textId="00A36D66" w:rsidR="005222BF" w:rsidRPr="005222BF" w:rsidRDefault="005222BF" w:rsidP="008600B5">
            <w:pPr>
              <w:pStyle w:val="Lihttekst"/>
              <w:jc w:val="both"/>
              <w:rPr>
                <w:rFonts w:ascii="Times New Roman" w:hAnsi="Times New Roman" w:cs="Times New Roman"/>
                <w:sz w:val="24"/>
                <w:szCs w:val="24"/>
              </w:rPr>
            </w:pPr>
            <w:r>
              <w:rPr>
                <w:rFonts w:ascii="Times New Roman" w:hAnsi="Times New Roman" w:cs="Times New Roman"/>
                <w:sz w:val="24"/>
                <w:szCs w:val="24"/>
              </w:rPr>
              <w:t xml:space="preserve">Eelnõus tehtud muudatus sunniraha määra osas. </w:t>
            </w:r>
          </w:p>
          <w:p w14:paraId="2C7F028A" w14:textId="795749A7" w:rsidR="00EF7E2C" w:rsidRPr="00EF7E2C" w:rsidRDefault="00EF7E2C" w:rsidP="005222BF">
            <w:pPr>
              <w:pStyle w:val="Lihttekst"/>
              <w:jc w:val="both"/>
              <w:rPr>
                <w:rFonts w:ascii="Times New Roman" w:hAnsi="Times New Roman" w:cs="Times New Roman"/>
                <w:sz w:val="24"/>
                <w:szCs w:val="24"/>
              </w:rPr>
            </w:pPr>
          </w:p>
        </w:tc>
      </w:tr>
      <w:tr w:rsidR="006125E3" w14:paraId="304F1005" w14:textId="77777777" w:rsidTr="00174AA1">
        <w:trPr>
          <w:trHeight w:val="341"/>
        </w:trPr>
        <w:tc>
          <w:tcPr>
            <w:tcW w:w="8311" w:type="dxa"/>
          </w:tcPr>
          <w:p w14:paraId="608935C5" w14:textId="77777777" w:rsidR="006125E3" w:rsidRPr="0075795F" w:rsidRDefault="006125E3" w:rsidP="006125E3">
            <w:pPr>
              <w:autoSpaceDE w:val="0"/>
              <w:autoSpaceDN w:val="0"/>
              <w:adjustRightInd w:val="0"/>
              <w:jc w:val="both"/>
              <w:rPr>
                <w:rFonts w:ascii="Times New Roman" w:hAnsi="Times New Roman" w:cs="Times New Roman"/>
                <w:color w:val="000000"/>
                <w:sz w:val="24"/>
                <w:szCs w:val="24"/>
              </w:rPr>
            </w:pPr>
            <w:r w:rsidRPr="0075795F">
              <w:rPr>
                <w:rFonts w:ascii="Times New Roman" w:hAnsi="Times New Roman" w:cs="Times New Roman"/>
                <w:color w:val="000000"/>
                <w:sz w:val="24"/>
                <w:szCs w:val="24"/>
              </w:rPr>
              <w:lastRenderedPageBreak/>
              <w:t>Seletuskirjas (lk 5) on märgitud: „</w:t>
            </w:r>
            <w:r w:rsidRPr="0075795F">
              <w:rPr>
                <w:rFonts w:ascii="Times New Roman" w:hAnsi="Times New Roman" w:cs="Times New Roman"/>
                <w:i/>
                <w:iCs/>
                <w:color w:val="000000"/>
                <w:sz w:val="24"/>
                <w:szCs w:val="24"/>
              </w:rPr>
              <w:t>Paragrahvi 44</w:t>
            </w:r>
            <w:r w:rsidRPr="00147251">
              <w:rPr>
                <w:rFonts w:ascii="Times New Roman" w:hAnsi="Times New Roman" w:cs="Times New Roman"/>
                <w:i/>
                <w:iCs/>
                <w:color w:val="000000"/>
                <w:sz w:val="24"/>
                <w:szCs w:val="24"/>
                <w:vertAlign w:val="superscript"/>
              </w:rPr>
              <w:t>8</w:t>
            </w:r>
            <w:r w:rsidRPr="0075795F">
              <w:rPr>
                <w:rFonts w:ascii="Times New Roman" w:hAnsi="Times New Roman" w:cs="Times New Roman"/>
                <w:i/>
                <w:iCs/>
                <w:color w:val="000000"/>
                <w:sz w:val="24"/>
                <w:szCs w:val="24"/>
              </w:rPr>
              <w:t xml:space="preserve"> alusel kehtestatakse trahvid Keskkonnaametile või sõltumatule kontrollijale abi osutamata jätmise eest. Metaaniheite määruse artiklis 12 sätestatakse metaaniheitearuandele ja selle koosseisu kuuluvale sama määruse artikli 8 lõike 4 kohasele kontrolliaruandele kehtivad nõuded</w:t>
            </w:r>
            <w:r w:rsidRPr="0075795F">
              <w:rPr>
                <w:rFonts w:ascii="Times New Roman" w:hAnsi="Times New Roman" w:cs="Times New Roman"/>
                <w:color w:val="000000"/>
                <w:sz w:val="24"/>
                <w:szCs w:val="24"/>
              </w:rPr>
              <w:t xml:space="preserve">.“ </w:t>
            </w:r>
          </w:p>
          <w:p w14:paraId="7E26CC9E"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3195813A"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Palume seletuskirjas täiendavalt välja tuua, milliste nõuetega on tegemist. </w:t>
            </w:r>
          </w:p>
          <w:p w14:paraId="6588BAC2"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4F8B551A"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Samal leheküljel on kirjutatud järgmist: </w:t>
            </w:r>
          </w:p>
          <w:p w14:paraId="2F4CA7C7"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w:t>
            </w:r>
            <w:r w:rsidRPr="00A2047C">
              <w:rPr>
                <w:rFonts w:ascii="Times New Roman" w:hAnsi="Times New Roman" w:cs="Times New Roman"/>
                <w:i/>
                <w:iCs/>
                <w:color w:val="000000"/>
                <w:sz w:val="24"/>
                <w:szCs w:val="24"/>
              </w:rPr>
              <w:t>Paragrahviga 44</w:t>
            </w:r>
            <w:r w:rsidRPr="00147251">
              <w:rPr>
                <w:rFonts w:ascii="Times New Roman" w:hAnsi="Times New Roman" w:cs="Times New Roman"/>
                <w:i/>
                <w:iCs/>
                <w:color w:val="000000"/>
                <w:sz w:val="24"/>
                <w:szCs w:val="24"/>
                <w:vertAlign w:val="superscript"/>
              </w:rPr>
              <w:t>9</w:t>
            </w:r>
            <w:r w:rsidRPr="00A2047C">
              <w:rPr>
                <w:rFonts w:ascii="Times New Roman" w:hAnsi="Times New Roman" w:cs="Times New Roman"/>
                <w:i/>
                <w:iCs/>
                <w:color w:val="000000"/>
                <w:sz w:val="24"/>
                <w:szCs w:val="24"/>
              </w:rPr>
              <w:t xml:space="preserve"> kehtestatakse trahvid teabe esitamisega seotud nõuete rikkumise eest. Metaaniheite määruse artikli 27 lõikes 1, artikli 28 lõigetes 1 ja 2 ning IX lisas on sätestatud nõuded gaasi impordiga tegelevate ettevõtjate esitatavale teabele.</w:t>
            </w:r>
            <w:r w:rsidRPr="00A2047C">
              <w:rPr>
                <w:rFonts w:ascii="Times New Roman" w:hAnsi="Times New Roman" w:cs="Times New Roman"/>
                <w:color w:val="000000"/>
                <w:sz w:val="24"/>
                <w:szCs w:val="24"/>
              </w:rPr>
              <w:t xml:space="preserve">“ </w:t>
            </w:r>
          </w:p>
          <w:p w14:paraId="53AAD3C4"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2ACD5543" w14:textId="5A74F368"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Ka siin palume täiendavalt lahti kirjutada, selgitada, milliste nõuetega on tegemist. Kas kindlasti on välistatud tulemuse saavutamine järelevalve käigus rakendatava ettekirjutuse ning sunnirahaga? </w:t>
            </w:r>
          </w:p>
          <w:p w14:paraId="141A142A"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224CA842"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Veel samal leheküljel: </w:t>
            </w:r>
          </w:p>
          <w:p w14:paraId="522B5336"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71DFB94D"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w:t>
            </w:r>
            <w:r w:rsidRPr="00A2047C">
              <w:rPr>
                <w:rFonts w:ascii="Times New Roman" w:hAnsi="Times New Roman" w:cs="Times New Roman"/>
                <w:i/>
                <w:iCs/>
                <w:color w:val="000000"/>
                <w:sz w:val="24"/>
                <w:szCs w:val="24"/>
              </w:rPr>
              <w:t>Sätete eesmärk on tagada eelkõige järelevalve- ja kontrollitoimingute tõhusus ning vältida tahtlikku järelevalvetegevuse takistamist, mida käsitleb karistusseadustiku § 279, kuid täpsustada ka koosseisu, mis puudutab passiivsust ehk abi osutamata jätmist.</w:t>
            </w:r>
            <w:r w:rsidRPr="00A2047C">
              <w:rPr>
                <w:rFonts w:ascii="Times New Roman" w:hAnsi="Times New Roman" w:cs="Times New Roman"/>
                <w:color w:val="000000"/>
                <w:sz w:val="24"/>
                <w:szCs w:val="24"/>
              </w:rPr>
              <w:t xml:space="preserve">“ </w:t>
            </w:r>
          </w:p>
          <w:p w14:paraId="42C871C0"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5947F407" w14:textId="2ED4AA32"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Mida selle lausega tahetakse öelda? Kui meil on juba olemas karistusseadustiku (KarS) § 279, miks luuakse eraldi säte eriseadusesse? Palume seletuskirja täiendada</w:t>
            </w:r>
          </w:p>
          <w:p w14:paraId="42D7710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16E1EF8E" w14:textId="55568478" w:rsidR="005222BF" w:rsidRDefault="005222BF"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73DBD940" w14:textId="77777777" w:rsidR="005222BF" w:rsidRDefault="005222BF"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S</w:t>
            </w:r>
            <w:r w:rsidR="006125E3" w:rsidRPr="00357E7A">
              <w:rPr>
                <w:rFonts w:ascii="Times New Roman" w:hAnsi="Times New Roman" w:cs="Times New Roman"/>
                <w:b/>
                <w:bCs/>
                <w:sz w:val="24"/>
                <w:szCs w:val="24"/>
              </w:rPr>
              <w:t>eletuskirja on täiendatud</w:t>
            </w:r>
            <w:r>
              <w:rPr>
                <w:rFonts w:ascii="Times New Roman" w:hAnsi="Times New Roman" w:cs="Times New Roman"/>
                <w:b/>
                <w:bCs/>
                <w:sz w:val="24"/>
                <w:szCs w:val="24"/>
              </w:rPr>
              <w:t>.</w:t>
            </w:r>
          </w:p>
          <w:p w14:paraId="115BE78D" w14:textId="0804FF88" w:rsidR="003261CE" w:rsidRPr="008226F2" w:rsidRDefault="005222BF" w:rsidP="006125E3">
            <w:pPr>
              <w:pStyle w:val="Lihttekst"/>
              <w:jc w:val="both"/>
              <w:rPr>
                <w:rFonts w:ascii="Times New Roman" w:hAnsi="Times New Roman" w:cs="Times New Roman"/>
                <w:sz w:val="24"/>
                <w:szCs w:val="24"/>
              </w:rPr>
            </w:pPr>
            <w:r>
              <w:rPr>
                <w:rFonts w:ascii="Times New Roman" w:hAnsi="Times New Roman" w:cs="Times New Roman"/>
                <w:sz w:val="24"/>
                <w:szCs w:val="24"/>
              </w:rPr>
              <w:t xml:space="preserve">Lisatud on </w:t>
            </w:r>
            <w:r w:rsidR="0014606F" w:rsidRPr="00357E7A">
              <w:rPr>
                <w:rFonts w:ascii="Times New Roman" w:hAnsi="Times New Roman" w:cs="Times New Roman"/>
                <w:sz w:val="24"/>
                <w:szCs w:val="24"/>
              </w:rPr>
              <w:t>nõu</w:t>
            </w:r>
            <w:r>
              <w:rPr>
                <w:rFonts w:ascii="Times New Roman" w:hAnsi="Times New Roman" w:cs="Times New Roman"/>
                <w:sz w:val="24"/>
                <w:szCs w:val="24"/>
              </w:rPr>
              <w:t>ded</w:t>
            </w:r>
            <w:r w:rsidR="00357E7A" w:rsidRPr="00357E7A">
              <w:rPr>
                <w:rFonts w:ascii="Times New Roman" w:hAnsi="Times New Roman" w:cs="Times New Roman"/>
                <w:sz w:val="24"/>
                <w:szCs w:val="24"/>
              </w:rPr>
              <w:t xml:space="preserve">, </w:t>
            </w:r>
            <w:r w:rsidR="0014606F" w:rsidRPr="00357E7A">
              <w:rPr>
                <w:rFonts w:ascii="Times New Roman" w:hAnsi="Times New Roman" w:cs="Times New Roman"/>
                <w:sz w:val="24"/>
                <w:szCs w:val="24"/>
              </w:rPr>
              <w:t>mis kehtivad metaaniheitearuandele ja selle kontrolliaruandele</w:t>
            </w:r>
            <w:r w:rsidR="00357E7A" w:rsidRPr="00357E7A">
              <w:rPr>
                <w:rFonts w:ascii="Times New Roman" w:hAnsi="Times New Roman" w:cs="Times New Roman"/>
                <w:sz w:val="24"/>
                <w:szCs w:val="24"/>
              </w:rPr>
              <w:t xml:space="preserve"> ning nõu</w:t>
            </w:r>
            <w:r>
              <w:rPr>
                <w:rFonts w:ascii="Times New Roman" w:hAnsi="Times New Roman" w:cs="Times New Roman"/>
                <w:sz w:val="24"/>
                <w:szCs w:val="24"/>
              </w:rPr>
              <w:t>ded</w:t>
            </w:r>
            <w:r w:rsidR="00357E7A" w:rsidRPr="00357E7A">
              <w:rPr>
                <w:rFonts w:ascii="Times New Roman" w:hAnsi="Times New Roman" w:cs="Times New Roman"/>
                <w:sz w:val="24"/>
                <w:szCs w:val="24"/>
              </w:rPr>
              <w:t xml:space="preserve">, </w:t>
            </w:r>
            <w:r w:rsidR="0057752E" w:rsidRPr="00357E7A">
              <w:rPr>
                <w:rFonts w:ascii="Times New Roman" w:hAnsi="Times New Roman" w:cs="Times New Roman"/>
                <w:sz w:val="24"/>
                <w:szCs w:val="24"/>
              </w:rPr>
              <w:t>mis kehtivad gaasi impordiga tegelevate ettevõtjate esitatavale teabele</w:t>
            </w:r>
            <w:r w:rsidR="0057752E" w:rsidRPr="00357E7A">
              <w:rPr>
                <w:rFonts w:ascii="Times New Roman" w:hAnsi="Times New Roman" w:cs="Times New Roman"/>
                <w:b/>
                <w:bCs/>
                <w:sz w:val="24"/>
                <w:szCs w:val="24"/>
              </w:rPr>
              <w:t xml:space="preserve">. </w:t>
            </w:r>
            <w:r w:rsidR="0057752E" w:rsidRPr="00357E7A">
              <w:rPr>
                <w:rFonts w:ascii="Times New Roman" w:hAnsi="Times New Roman" w:cs="Times New Roman"/>
                <w:sz w:val="24"/>
                <w:szCs w:val="24"/>
              </w:rPr>
              <w:t>S</w:t>
            </w:r>
            <w:r w:rsidR="003261CE" w:rsidRPr="00357E7A">
              <w:rPr>
                <w:rFonts w:ascii="Times New Roman" w:hAnsi="Times New Roman" w:cs="Times New Roman"/>
                <w:sz w:val="24"/>
                <w:szCs w:val="24"/>
              </w:rPr>
              <w:t>eatud karistusmäärade, sealhulgas trahvide eesmärk on motiveerida nõuete järgimist ehk toimida preventatiivselt, mitte koguda trahve. Karistused on vaja kehtestada, et tagada järelevalveasutustele ja ettevõtjatele ühtviisi õigusselgus ning toetada Eesti eesmärki vähendada kasvuhoonegaaside, eelkõige metaani heidet energeetikasektoris.</w:t>
            </w:r>
            <w:r w:rsidR="00585506" w:rsidRPr="00357E7A">
              <w:rPr>
                <w:rFonts w:ascii="Times New Roman" w:hAnsi="Times New Roman" w:cs="Times New Roman"/>
                <w:sz w:val="24"/>
                <w:szCs w:val="24"/>
              </w:rPr>
              <w:t xml:space="preserve"> Pädeval asutusel on õigus, aga mitte kohustus määrata trahv. Eelnõuga MGSi lisatava § 38</w:t>
            </w:r>
            <w:r w:rsidR="00585506" w:rsidRPr="00357E7A">
              <w:rPr>
                <w:rFonts w:ascii="Times New Roman" w:hAnsi="Times New Roman" w:cs="Times New Roman"/>
                <w:sz w:val="24"/>
                <w:szCs w:val="24"/>
                <w:vertAlign w:val="superscript"/>
              </w:rPr>
              <w:t>1</w:t>
            </w:r>
            <w:r w:rsidR="00585506" w:rsidRPr="00357E7A">
              <w:rPr>
                <w:rFonts w:ascii="Times New Roman" w:hAnsi="Times New Roman" w:cs="Times New Roman"/>
                <w:sz w:val="24"/>
                <w:szCs w:val="24"/>
              </w:rPr>
              <w:t xml:space="preserve"> lg 3 järgi on Keskkonnaametil õigus ka ettekirjutus teha ning § 38</w:t>
            </w:r>
            <w:r w:rsidR="00585506" w:rsidRPr="00357E7A">
              <w:rPr>
                <w:rFonts w:ascii="Times New Roman" w:hAnsi="Times New Roman" w:cs="Times New Roman"/>
                <w:sz w:val="24"/>
                <w:szCs w:val="24"/>
                <w:vertAlign w:val="superscript"/>
              </w:rPr>
              <w:t>2</w:t>
            </w:r>
            <w:r w:rsidR="00585506" w:rsidRPr="00357E7A">
              <w:rPr>
                <w:rFonts w:ascii="Times New Roman" w:hAnsi="Times New Roman" w:cs="Times New Roman"/>
                <w:sz w:val="24"/>
                <w:szCs w:val="24"/>
              </w:rPr>
              <w:t xml:space="preserve"> lg 2 järgi sunniraha määrata</w:t>
            </w:r>
            <w:r w:rsidR="008226F2" w:rsidRPr="00357E7A">
              <w:rPr>
                <w:rFonts w:ascii="Times New Roman" w:hAnsi="Times New Roman" w:cs="Times New Roman"/>
                <w:sz w:val="24"/>
                <w:szCs w:val="24"/>
              </w:rPr>
              <w:t>, kuna karistus ise ei too nõutavaid andmeid kohale.</w:t>
            </w:r>
          </w:p>
          <w:p w14:paraId="23243E19" w14:textId="77777777" w:rsidR="0014606F" w:rsidRDefault="0014606F" w:rsidP="006125E3">
            <w:pPr>
              <w:pStyle w:val="Lihttekst"/>
              <w:jc w:val="both"/>
              <w:rPr>
                <w:rFonts w:ascii="Times New Roman" w:hAnsi="Times New Roman" w:cs="Times New Roman"/>
                <w:b/>
                <w:bCs/>
                <w:sz w:val="24"/>
                <w:szCs w:val="24"/>
              </w:rPr>
            </w:pPr>
          </w:p>
          <w:p w14:paraId="5E16EB55" w14:textId="2C7CDA66" w:rsidR="006125E3" w:rsidRPr="00292C8E" w:rsidRDefault="005222BF" w:rsidP="0014606F">
            <w:pPr>
              <w:pStyle w:val="Lihttekst"/>
              <w:jc w:val="both"/>
              <w:rPr>
                <w:rFonts w:ascii="Times New Roman" w:hAnsi="Times New Roman" w:cs="Times New Roman"/>
                <w:sz w:val="24"/>
                <w:szCs w:val="24"/>
              </w:rPr>
            </w:pPr>
            <w:r w:rsidRPr="005222BF">
              <w:rPr>
                <w:rFonts w:ascii="Times New Roman" w:hAnsi="Times New Roman" w:cs="Times New Roman"/>
                <w:sz w:val="24"/>
                <w:szCs w:val="24"/>
              </w:rPr>
              <w:t xml:space="preserve">Lisaks selgitame, et </w:t>
            </w:r>
            <w:r w:rsidR="006125E3" w:rsidRPr="005222BF">
              <w:rPr>
                <w:rFonts w:ascii="Times New Roman" w:hAnsi="Times New Roman" w:cs="Times New Roman"/>
                <w:sz w:val="24"/>
                <w:szCs w:val="24"/>
              </w:rPr>
              <w:t>et norm</w:t>
            </w:r>
            <w:r w:rsidR="006125E3" w:rsidRPr="008226F2">
              <w:rPr>
                <w:rFonts w:ascii="Times New Roman" w:hAnsi="Times New Roman" w:cs="Times New Roman"/>
                <w:sz w:val="24"/>
                <w:szCs w:val="24"/>
              </w:rPr>
              <w:t xml:space="preserve"> on vajalik, kuna KarS §-ga 279 ei ole see kaetud.</w:t>
            </w:r>
            <w:r w:rsidR="006125E3" w:rsidRPr="00FE2825">
              <w:rPr>
                <w:rFonts w:ascii="Times New Roman" w:hAnsi="Times New Roman" w:cs="Times New Roman"/>
                <w:b/>
                <w:bCs/>
                <w:sz w:val="24"/>
                <w:szCs w:val="24"/>
              </w:rPr>
              <w:t xml:space="preserve"> </w:t>
            </w:r>
            <w:r w:rsidR="006125E3">
              <w:rPr>
                <w:rFonts w:ascii="Times New Roman" w:hAnsi="Times New Roman" w:cs="Times New Roman"/>
                <w:sz w:val="24"/>
                <w:szCs w:val="24"/>
              </w:rPr>
              <w:t>Ühel juhul on tegemist r</w:t>
            </w:r>
            <w:r w:rsidR="006125E3" w:rsidRPr="001F393D">
              <w:rPr>
                <w:rFonts w:ascii="Times New Roman" w:hAnsi="Times New Roman" w:cs="Times New Roman"/>
                <w:sz w:val="24"/>
                <w:szCs w:val="24"/>
              </w:rPr>
              <w:t>iikliku ja haldusjärelevalve teostamise takistami</w:t>
            </w:r>
            <w:r w:rsidR="006125E3">
              <w:rPr>
                <w:rFonts w:ascii="Times New Roman" w:hAnsi="Times New Roman" w:cs="Times New Roman"/>
                <w:sz w:val="24"/>
                <w:szCs w:val="24"/>
              </w:rPr>
              <w:t>s</w:t>
            </w:r>
            <w:r w:rsidR="006125E3" w:rsidRPr="001F393D">
              <w:rPr>
                <w:rFonts w:ascii="Times New Roman" w:hAnsi="Times New Roman" w:cs="Times New Roman"/>
                <w:sz w:val="24"/>
                <w:szCs w:val="24"/>
              </w:rPr>
              <w:t>e</w:t>
            </w:r>
            <w:r w:rsidR="006125E3">
              <w:rPr>
                <w:rFonts w:ascii="Times New Roman" w:hAnsi="Times New Roman" w:cs="Times New Roman"/>
                <w:sz w:val="24"/>
                <w:szCs w:val="24"/>
              </w:rPr>
              <w:t>ga</w:t>
            </w:r>
            <w:r w:rsidR="006125E3" w:rsidRPr="001F393D">
              <w:rPr>
                <w:rFonts w:ascii="Times New Roman" w:hAnsi="Times New Roman" w:cs="Times New Roman"/>
                <w:sz w:val="24"/>
                <w:szCs w:val="24"/>
              </w:rPr>
              <w:t xml:space="preserve"> - takistamine üldjuhul </w:t>
            </w:r>
            <w:r w:rsidR="006125E3">
              <w:rPr>
                <w:rFonts w:ascii="Times New Roman" w:hAnsi="Times New Roman" w:cs="Times New Roman"/>
                <w:sz w:val="24"/>
                <w:szCs w:val="24"/>
              </w:rPr>
              <w:t xml:space="preserve">on </w:t>
            </w:r>
            <w:r w:rsidR="006125E3" w:rsidRPr="001F393D">
              <w:rPr>
                <w:rFonts w:ascii="Times New Roman" w:hAnsi="Times New Roman" w:cs="Times New Roman"/>
                <w:sz w:val="24"/>
                <w:szCs w:val="24"/>
              </w:rPr>
              <w:t>nt dokumentide hävitamine, peitmine.</w:t>
            </w:r>
            <w:r w:rsidR="006125E3">
              <w:rPr>
                <w:rFonts w:ascii="Times New Roman" w:hAnsi="Times New Roman" w:cs="Times New Roman"/>
                <w:sz w:val="24"/>
                <w:szCs w:val="24"/>
              </w:rPr>
              <w:t xml:space="preserve"> Aga antud juhul näeme, et katmata on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w:t>
            </w:r>
            <w:r w:rsidR="00623242">
              <w:rPr>
                <w:rFonts w:ascii="Times New Roman" w:hAnsi="Times New Roman" w:cs="Times New Roman"/>
                <w:sz w:val="24"/>
                <w:szCs w:val="24"/>
              </w:rPr>
              <w:t xml:space="preserve"> Abi osutamata jätmine on </w:t>
            </w:r>
            <w:r w:rsidR="0014606F">
              <w:rPr>
                <w:rFonts w:ascii="Times New Roman" w:hAnsi="Times New Roman" w:cs="Times New Roman"/>
                <w:sz w:val="24"/>
                <w:szCs w:val="24"/>
              </w:rPr>
              <w:t xml:space="preserve">seega </w:t>
            </w:r>
            <w:r w:rsidR="00623242">
              <w:rPr>
                <w:rFonts w:ascii="Times New Roman" w:hAnsi="Times New Roman" w:cs="Times New Roman"/>
                <w:sz w:val="24"/>
                <w:szCs w:val="24"/>
              </w:rPr>
              <w:t xml:space="preserve">meie hinnangul pehmem </w:t>
            </w:r>
            <w:r w:rsidR="00623242">
              <w:rPr>
                <w:rFonts w:ascii="Times New Roman" w:hAnsi="Times New Roman" w:cs="Times New Roman"/>
                <w:sz w:val="24"/>
                <w:szCs w:val="24"/>
              </w:rPr>
              <w:lastRenderedPageBreak/>
              <w:t>rikkumine kui aktiivne</w:t>
            </w:r>
            <w:r w:rsidR="0014606F">
              <w:rPr>
                <w:rFonts w:ascii="Times New Roman" w:hAnsi="Times New Roman" w:cs="Times New Roman"/>
                <w:sz w:val="24"/>
                <w:szCs w:val="24"/>
              </w:rPr>
              <w:t xml:space="preserve"> ja tahtlik</w:t>
            </w:r>
            <w:r w:rsidR="00623242">
              <w:rPr>
                <w:rFonts w:ascii="Times New Roman" w:hAnsi="Times New Roman" w:cs="Times New Roman"/>
                <w:sz w:val="24"/>
                <w:szCs w:val="24"/>
              </w:rPr>
              <w:t xml:space="preserve"> </w:t>
            </w:r>
            <w:r w:rsidR="0014606F">
              <w:rPr>
                <w:rFonts w:ascii="Times New Roman" w:hAnsi="Times New Roman" w:cs="Times New Roman"/>
                <w:sz w:val="24"/>
                <w:szCs w:val="24"/>
              </w:rPr>
              <w:t>järelevalve või kontrolli takistamine.</w:t>
            </w:r>
          </w:p>
        </w:tc>
      </w:tr>
      <w:tr w:rsidR="006125E3" w14:paraId="555959AF" w14:textId="77777777" w:rsidTr="00174AA1">
        <w:trPr>
          <w:trHeight w:val="341"/>
        </w:trPr>
        <w:tc>
          <w:tcPr>
            <w:tcW w:w="8311" w:type="dxa"/>
          </w:tcPr>
          <w:p w14:paraId="696E0DA7" w14:textId="77777777" w:rsidR="006125E3" w:rsidRDefault="006125E3" w:rsidP="006125E3">
            <w:pPr>
              <w:autoSpaceDE w:val="0"/>
              <w:autoSpaceDN w:val="0"/>
              <w:adjustRightInd w:val="0"/>
              <w:jc w:val="both"/>
              <w:rPr>
                <w:rFonts w:ascii="Times New Roman" w:hAnsi="Times New Roman" w:cs="Times New Roman"/>
                <w:b/>
                <w:bCs/>
                <w:color w:val="000000"/>
                <w:sz w:val="24"/>
                <w:szCs w:val="24"/>
              </w:rPr>
            </w:pPr>
            <w:r w:rsidRPr="00170826">
              <w:rPr>
                <w:rFonts w:ascii="Times New Roman" w:hAnsi="Times New Roman" w:cs="Times New Roman"/>
                <w:b/>
                <w:bCs/>
                <w:color w:val="000000"/>
                <w:sz w:val="24"/>
                <w:szCs w:val="24"/>
              </w:rPr>
              <w:lastRenderedPageBreak/>
              <w:t>Eelnõu § 2 punktiga 2 täiendatakse seadust §-ga 14</w:t>
            </w:r>
            <w:r w:rsidRPr="00147251">
              <w:rPr>
                <w:rFonts w:ascii="Times New Roman" w:hAnsi="Times New Roman" w:cs="Times New Roman"/>
                <w:b/>
                <w:bCs/>
                <w:color w:val="000000"/>
                <w:sz w:val="24"/>
                <w:szCs w:val="24"/>
                <w:vertAlign w:val="superscript"/>
              </w:rPr>
              <w:t>1</w:t>
            </w:r>
            <w:r w:rsidRPr="00170826">
              <w:rPr>
                <w:rFonts w:ascii="Times New Roman" w:hAnsi="Times New Roman" w:cs="Times New Roman"/>
                <w:b/>
                <w:bCs/>
                <w:color w:val="000000"/>
                <w:sz w:val="24"/>
                <w:szCs w:val="24"/>
              </w:rPr>
              <w:t xml:space="preserve"> (riiklik järelevalve metaaniheite vähendamise üle energeetikasektoris). </w:t>
            </w:r>
            <w:r w:rsidRPr="00170826">
              <w:rPr>
                <w:rFonts w:ascii="Times New Roman" w:hAnsi="Times New Roman" w:cs="Times New Roman"/>
                <w:color w:val="000000"/>
                <w:sz w:val="24"/>
                <w:szCs w:val="24"/>
              </w:rPr>
              <w:t xml:space="preserve">Lõike 2 kohaselt on Keskkonnaametil Euroopa Parlamendi ja nõukogu määruses (EL) 2024/1787 sätestatud nõuete täitmise üle järelevalve teostamisel kõik määruses ja käesolevas seaduses sätestatud õigused. </w:t>
            </w:r>
            <w:r w:rsidRPr="00170826">
              <w:rPr>
                <w:rFonts w:ascii="Times New Roman" w:hAnsi="Times New Roman" w:cs="Times New Roman"/>
                <w:b/>
                <w:bCs/>
                <w:color w:val="000000"/>
                <w:sz w:val="24"/>
                <w:szCs w:val="24"/>
              </w:rPr>
              <w:t xml:space="preserve">Keskkonnaamet avalikustab teabe määruses sätestatud kohustuse rikkumise eest määratud karistuse kohta oma veebilehel sama määruse artikli 33 punkti 8 kohaselt. </w:t>
            </w:r>
          </w:p>
          <w:p w14:paraId="6F536DF6" w14:textId="77777777" w:rsidR="006125E3" w:rsidRPr="00170826" w:rsidRDefault="006125E3" w:rsidP="006125E3">
            <w:pPr>
              <w:autoSpaceDE w:val="0"/>
              <w:autoSpaceDN w:val="0"/>
              <w:adjustRightInd w:val="0"/>
              <w:jc w:val="both"/>
              <w:rPr>
                <w:rFonts w:ascii="Times New Roman" w:hAnsi="Times New Roman" w:cs="Times New Roman"/>
                <w:color w:val="000000"/>
                <w:sz w:val="24"/>
                <w:szCs w:val="24"/>
              </w:rPr>
            </w:pPr>
          </w:p>
          <w:p w14:paraId="3E0E9E14"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170826">
              <w:rPr>
                <w:rFonts w:ascii="Times New Roman" w:hAnsi="Times New Roman" w:cs="Times New Roman"/>
                <w:color w:val="000000"/>
                <w:sz w:val="24"/>
                <w:szCs w:val="24"/>
              </w:rPr>
              <w:t>Seletuskirja leheküljel 6 märgitakse, et nähakse § 14</w:t>
            </w:r>
            <w:r w:rsidRPr="00147251">
              <w:rPr>
                <w:rFonts w:ascii="Times New Roman" w:hAnsi="Times New Roman" w:cs="Times New Roman"/>
                <w:color w:val="000000"/>
                <w:sz w:val="24"/>
                <w:szCs w:val="24"/>
                <w:vertAlign w:val="superscript"/>
              </w:rPr>
              <w:t>1</w:t>
            </w:r>
            <w:r w:rsidRPr="00170826">
              <w:rPr>
                <w:rFonts w:ascii="Times New Roman" w:hAnsi="Times New Roman" w:cs="Times New Roman"/>
                <w:color w:val="000000"/>
                <w:sz w:val="24"/>
                <w:szCs w:val="24"/>
              </w:rPr>
              <w:t xml:space="preserve"> lõike 2 teise lausega Keskkonnaametile ette kohustus avalikustada metaaniheite määruses sätestatud kohustuse rikkumise </w:t>
            </w:r>
            <w:r w:rsidRPr="00170826">
              <w:rPr>
                <w:rFonts w:ascii="Times New Roman" w:hAnsi="Times New Roman" w:cs="Times New Roman"/>
                <w:b/>
                <w:bCs/>
                <w:color w:val="000000"/>
                <w:sz w:val="24"/>
                <w:szCs w:val="24"/>
              </w:rPr>
              <w:t xml:space="preserve">eest määratud karistuse kohta teave </w:t>
            </w:r>
            <w:r w:rsidRPr="00170826">
              <w:rPr>
                <w:rFonts w:ascii="Times New Roman" w:hAnsi="Times New Roman" w:cs="Times New Roman"/>
                <w:color w:val="000000"/>
                <w:sz w:val="24"/>
                <w:szCs w:val="24"/>
              </w:rPr>
              <w:t xml:space="preserve">Keskkonnaameti veebilehel sama määruse artikli 33 punkti 8 kohaselt. </w:t>
            </w:r>
          </w:p>
          <w:p w14:paraId="0FC50B94" w14:textId="77777777" w:rsidR="006125E3" w:rsidRPr="00170826" w:rsidRDefault="006125E3" w:rsidP="006125E3">
            <w:pPr>
              <w:autoSpaceDE w:val="0"/>
              <w:autoSpaceDN w:val="0"/>
              <w:adjustRightInd w:val="0"/>
              <w:jc w:val="both"/>
              <w:rPr>
                <w:rFonts w:ascii="Times New Roman" w:hAnsi="Times New Roman" w:cs="Times New Roman"/>
                <w:color w:val="000000"/>
                <w:sz w:val="24"/>
                <w:szCs w:val="24"/>
              </w:rPr>
            </w:pPr>
          </w:p>
          <w:p w14:paraId="2C8B1308" w14:textId="51D33A02"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170826">
              <w:rPr>
                <w:rFonts w:ascii="Times New Roman" w:hAnsi="Times New Roman" w:cs="Times New Roman"/>
                <w:color w:val="000000"/>
                <w:sz w:val="24"/>
                <w:szCs w:val="24"/>
              </w:rPr>
              <w:t>Palume kindlasti täiendavalt selgitada, kas selle teabe all peetakse silmas jõustunud või jõustumata otsusega määratud karistust? Samuti tuleb välja tuua, kui kaua see teave veebilehel on üleval, millal see kustutatakse? Kas see kustutamine ei pea olema seaduses reguleeritud?</w:t>
            </w:r>
          </w:p>
        </w:tc>
        <w:tc>
          <w:tcPr>
            <w:tcW w:w="5722" w:type="dxa"/>
          </w:tcPr>
          <w:p w14:paraId="584C7450" w14:textId="2B13356C" w:rsidR="00124910" w:rsidRDefault="00124910" w:rsidP="00374AF3">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0F054CB5" w14:textId="21072873" w:rsidR="00374AF3" w:rsidRDefault="00124910" w:rsidP="00374AF3">
            <w:pPr>
              <w:pStyle w:val="Lihttekst"/>
              <w:jc w:val="both"/>
              <w:rPr>
                <w:rFonts w:ascii="Times New Roman" w:hAnsi="Times New Roman" w:cs="Times New Roman"/>
                <w:b/>
                <w:bCs/>
                <w:sz w:val="24"/>
                <w:szCs w:val="24"/>
              </w:rPr>
            </w:pPr>
            <w:r w:rsidRPr="00124910">
              <w:rPr>
                <w:rFonts w:ascii="Times New Roman" w:hAnsi="Times New Roman" w:cs="Times New Roman"/>
                <w:sz w:val="24"/>
                <w:szCs w:val="24"/>
              </w:rPr>
              <w:t>S</w:t>
            </w:r>
            <w:r w:rsidR="00357E7A" w:rsidRPr="00124910">
              <w:rPr>
                <w:rFonts w:ascii="Times New Roman" w:hAnsi="Times New Roman" w:cs="Times New Roman"/>
                <w:sz w:val="24"/>
                <w:szCs w:val="24"/>
              </w:rPr>
              <w:t>eletuskirja on täiendatud</w:t>
            </w:r>
            <w:r w:rsidR="00374AF3">
              <w:rPr>
                <w:rFonts w:ascii="Times New Roman" w:hAnsi="Times New Roman" w:cs="Times New Roman"/>
                <w:b/>
                <w:bCs/>
                <w:sz w:val="24"/>
                <w:szCs w:val="24"/>
              </w:rPr>
              <w:t xml:space="preserve">, </w:t>
            </w:r>
            <w:r w:rsidR="00374AF3" w:rsidRPr="00720E35">
              <w:rPr>
                <w:rFonts w:ascii="Times New Roman" w:hAnsi="Times New Roman" w:cs="Times New Roman"/>
                <w:sz w:val="24"/>
                <w:szCs w:val="24"/>
              </w:rPr>
              <w:t>et teave av</w:t>
            </w:r>
            <w:r w:rsidR="00374AF3">
              <w:rPr>
                <w:rFonts w:ascii="Times New Roman" w:hAnsi="Times New Roman" w:cs="Times New Roman"/>
                <w:sz w:val="24"/>
                <w:szCs w:val="24"/>
              </w:rPr>
              <w:t xml:space="preserve">aldatakse </w:t>
            </w:r>
            <w:r w:rsidR="00720E35">
              <w:rPr>
                <w:rFonts w:ascii="Times New Roman" w:hAnsi="Times New Roman" w:cs="Times New Roman"/>
                <w:sz w:val="24"/>
                <w:szCs w:val="24"/>
              </w:rPr>
              <w:t xml:space="preserve">määratud ehk </w:t>
            </w:r>
            <w:r w:rsidR="00374AF3">
              <w:rPr>
                <w:rFonts w:ascii="Times New Roman" w:hAnsi="Times New Roman" w:cs="Times New Roman"/>
                <w:sz w:val="24"/>
                <w:szCs w:val="24"/>
              </w:rPr>
              <w:t>jõustunud otsuse kohta.</w:t>
            </w:r>
          </w:p>
          <w:p w14:paraId="2A0F8877" w14:textId="115A58F0" w:rsidR="00357E7A" w:rsidRPr="00357E7A" w:rsidRDefault="00357E7A" w:rsidP="00374AF3">
            <w:pPr>
              <w:pStyle w:val="Lihttekst"/>
              <w:jc w:val="both"/>
              <w:rPr>
                <w:rFonts w:ascii="Times New Roman" w:hAnsi="Times New Roman" w:cs="Times New Roman"/>
                <w:sz w:val="24"/>
                <w:szCs w:val="24"/>
              </w:rPr>
            </w:pPr>
            <w:r>
              <w:rPr>
                <w:rFonts w:ascii="Times New Roman" w:hAnsi="Times New Roman" w:cs="Times New Roman"/>
                <w:sz w:val="24"/>
                <w:szCs w:val="24"/>
              </w:rPr>
              <w:t>Keskkonnaamet saab</w:t>
            </w:r>
            <w:r w:rsidRPr="00357E7A">
              <w:rPr>
                <w:rFonts w:ascii="Times New Roman" w:hAnsi="Times New Roman" w:cs="Times New Roman"/>
                <w:sz w:val="24"/>
                <w:szCs w:val="24"/>
              </w:rPr>
              <w:t xml:space="preserve"> peale otsuse jõustumis</w:t>
            </w:r>
            <w:r>
              <w:rPr>
                <w:rFonts w:ascii="Times New Roman" w:hAnsi="Times New Roman" w:cs="Times New Roman"/>
                <w:sz w:val="24"/>
                <w:szCs w:val="24"/>
              </w:rPr>
              <w:t xml:space="preserve">t </w:t>
            </w:r>
            <w:r w:rsidRPr="00357E7A">
              <w:rPr>
                <w:rFonts w:ascii="Times New Roman" w:hAnsi="Times New Roman" w:cs="Times New Roman"/>
                <w:sz w:val="24"/>
                <w:szCs w:val="24"/>
              </w:rPr>
              <w:t>info avalikustada</w:t>
            </w:r>
            <w:r>
              <w:rPr>
                <w:rFonts w:ascii="Times New Roman" w:hAnsi="Times New Roman" w:cs="Times New Roman"/>
                <w:sz w:val="24"/>
                <w:szCs w:val="24"/>
              </w:rPr>
              <w:t xml:space="preserve"> ning i</w:t>
            </w:r>
            <w:r w:rsidRPr="00357E7A">
              <w:rPr>
                <w:rFonts w:ascii="Times New Roman" w:hAnsi="Times New Roman" w:cs="Times New Roman"/>
                <w:sz w:val="24"/>
                <w:szCs w:val="24"/>
              </w:rPr>
              <w:t>nfo on leitav sama kaua kui karistus karistusregistris.</w:t>
            </w:r>
          </w:p>
          <w:p w14:paraId="47F2CFCB" w14:textId="77777777" w:rsidR="006125E3" w:rsidRDefault="00985619" w:rsidP="006125E3">
            <w:pPr>
              <w:pStyle w:val="Lihttekst"/>
              <w:jc w:val="both"/>
              <w:rPr>
                <w:rFonts w:ascii="Times New Roman" w:hAnsi="Times New Roman" w:cs="Times New Roman"/>
                <w:sz w:val="24"/>
                <w:szCs w:val="24"/>
              </w:rPr>
            </w:pPr>
            <w:r w:rsidRPr="00985619">
              <w:rPr>
                <w:rFonts w:ascii="Times New Roman" w:hAnsi="Times New Roman" w:cs="Times New Roman"/>
                <w:sz w:val="24"/>
                <w:szCs w:val="24"/>
              </w:rPr>
              <w:t>Kuna</w:t>
            </w:r>
            <w:r w:rsidR="00665143" w:rsidRPr="00665143">
              <w:rPr>
                <w:rFonts w:ascii="Times New Roman" w:hAnsi="Times New Roman" w:cs="Times New Roman"/>
                <w:sz w:val="24"/>
                <w:szCs w:val="24"/>
              </w:rPr>
              <w:t xml:space="preserve"> rakendatud haldusmeetmete puhul ei ole ette nähtud otsest aegumisaega või kustutamise tähtaega, vaid haldusakti kehtivus lõppeb pärast selle täitmist või ette nähtud kehtivusaja lõppu.</w:t>
            </w:r>
          </w:p>
          <w:p w14:paraId="3DE76C45" w14:textId="4314B535" w:rsidR="0041516E" w:rsidRPr="0041516E" w:rsidRDefault="0041516E" w:rsidP="006125E3">
            <w:pPr>
              <w:pStyle w:val="Lihttekst"/>
              <w:jc w:val="both"/>
              <w:rPr>
                <w:rFonts w:ascii="Times New Roman" w:hAnsi="Times New Roman" w:cs="Times New Roman"/>
                <w:sz w:val="24"/>
                <w:szCs w:val="24"/>
              </w:rPr>
            </w:pPr>
            <w:r>
              <w:rPr>
                <w:rFonts w:ascii="Times New Roman" w:hAnsi="Times New Roman" w:cs="Times New Roman"/>
                <w:sz w:val="24"/>
                <w:szCs w:val="24"/>
              </w:rPr>
              <w:t>Muudetud eelnõus MGS § 37</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lg 2. </w:t>
            </w:r>
          </w:p>
          <w:p w14:paraId="6E65E043" w14:textId="2D8F87F1" w:rsidR="0041516E" w:rsidRPr="00665143" w:rsidRDefault="0041516E" w:rsidP="006125E3">
            <w:pPr>
              <w:pStyle w:val="Lihttekst"/>
              <w:jc w:val="both"/>
            </w:pPr>
          </w:p>
        </w:tc>
      </w:tr>
      <w:tr w:rsidR="006125E3" w14:paraId="2DFDB8D4" w14:textId="77777777" w:rsidTr="00174AA1">
        <w:trPr>
          <w:trHeight w:val="341"/>
        </w:trPr>
        <w:tc>
          <w:tcPr>
            <w:tcW w:w="8311" w:type="dxa"/>
          </w:tcPr>
          <w:p w14:paraId="247D52F7" w14:textId="77777777" w:rsidR="006125E3" w:rsidRPr="00001974" w:rsidRDefault="006125E3" w:rsidP="006125E3">
            <w:pPr>
              <w:autoSpaceDE w:val="0"/>
              <w:autoSpaceDN w:val="0"/>
              <w:adjustRightInd w:val="0"/>
              <w:jc w:val="both"/>
              <w:rPr>
                <w:rFonts w:ascii="Times New Roman" w:hAnsi="Times New Roman" w:cs="Times New Roman"/>
                <w:color w:val="000000"/>
                <w:sz w:val="24"/>
                <w:szCs w:val="24"/>
              </w:rPr>
            </w:pPr>
          </w:p>
          <w:p w14:paraId="76E4A6D1" w14:textId="77777777" w:rsidR="006125E3" w:rsidRPr="00001974" w:rsidRDefault="006125E3" w:rsidP="006125E3">
            <w:pPr>
              <w:autoSpaceDE w:val="0"/>
              <w:autoSpaceDN w:val="0"/>
              <w:adjustRightInd w:val="0"/>
              <w:jc w:val="both"/>
              <w:rPr>
                <w:rFonts w:ascii="Times New Roman" w:hAnsi="Times New Roman" w:cs="Times New Roman"/>
                <w:color w:val="000000"/>
                <w:sz w:val="24"/>
                <w:szCs w:val="24"/>
              </w:rPr>
            </w:pPr>
            <w:r w:rsidRPr="00001974">
              <w:rPr>
                <w:rFonts w:ascii="Times New Roman" w:hAnsi="Times New Roman" w:cs="Times New Roman"/>
                <w:b/>
                <w:bCs/>
                <w:color w:val="000000"/>
                <w:sz w:val="24"/>
                <w:szCs w:val="24"/>
              </w:rPr>
              <w:t xml:space="preserve">Eelnõu § 2 punkt 2 </w:t>
            </w:r>
            <w:r w:rsidRPr="00001974">
              <w:rPr>
                <w:rFonts w:ascii="Times New Roman" w:hAnsi="Times New Roman" w:cs="Times New Roman"/>
                <w:color w:val="000000"/>
                <w:sz w:val="24"/>
                <w:szCs w:val="24"/>
              </w:rPr>
              <w:t xml:space="preserve">– täpselt sama sisuga säte lisatakse MGS-i. Seega jääb arusaamatuks, miks säte ka SeOS-is vajalik on. Palume seletuskirjas sätte vajalikkust põhjendada. </w:t>
            </w:r>
          </w:p>
          <w:p w14:paraId="0C42941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30C4AF2E" w14:textId="3DD6F5B5" w:rsidR="00585506" w:rsidRPr="00585506" w:rsidRDefault="00124910" w:rsidP="00585506">
            <w:pPr>
              <w:pStyle w:val="Lihttekst"/>
              <w:jc w:val="both"/>
              <w:rPr>
                <w:rFonts w:ascii="Times New Roman" w:hAnsi="Times New Roman" w:cs="Times New Roman"/>
                <w:sz w:val="24"/>
                <w:szCs w:val="24"/>
              </w:rPr>
            </w:pPr>
            <w:r>
              <w:rPr>
                <w:rFonts w:ascii="Times New Roman" w:hAnsi="Times New Roman" w:cs="Times New Roman"/>
                <w:sz w:val="24"/>
                <w:szCs w:val="24"/>
              </w:rPr>
              <w:t>S</w:t>
            </w:r>
            <w:r w:rsidR="00985619" w:rsidRPr="00985619">
              <w:rPr>
                <w:rFonts w:ascii="Times New Roman" w:hAnsi="Times New Roman" w:cs="Times New Roman"/>
                <w:sz w:val="24"/>
                <w:szCs w:val="24"/>
              </w:rPr>
              <w:t xml:space="preserve">äte on </w:t>
            </w:r>
            <w:r w:rsidR="00985619">
              <w:rPr>
                <w:rFonts w:ascii="Times New Roman" w:hAnsi="Times New Roman" w:cs="Times New Roman"/>
                <w:sz w:val="24"/>
                <w:szCs w:val="24"/>
              </w:rPr>
              <w:t xml:space="preserve">eelnõust </w:t>
            </w:r>
            <w:r w:rsidR="00985619" w:rsidRPr="00985619">
              <w:rPr>
                <w:rFonts w:ascii="Times New Roman" w:hAnsi="Times New Roman" w:cs="Times New Roman"/>
                <w:sz w:val="24"/>
                <w:szCs w:val="24"/>
              </w:rPr>
              <w:t>eemaldatud, muudetakse ainult MGSi</w:t>
            </w:r>
            <w:r w:rsidR="00585506" w:rsidRPr="00985619">
              <w:rPr>
                <w:rFonts w:ascii="Times New Roman" w:hAnsi="Times New Roman" w:cs="Times New Roman"/>
                <w:sz w:val="24"/>
                <w:szCs w:val="24"/>
              </w:rPr>
              <w:t>.</w:t>
            </w:r>
          </w:p>
          <w:p w14:paraId="7138E031" w14:textId="0D8A386F" w:rsidR="00585506" w:rsidRDefault="00585506" w:rsidP="006125E3">
            <w:pPr>
              <w:pStyle w:val="Lihttekst"/>
              <w:jc w:val="both"/>
              <w:rPr>
                <w:rFonts w:ascii="Times New Roman" w:hAnsi="Times New Roman" w:cs="Times New Roman"/>
                <w:b/>
                <w:bCs/>
                <w:sz w:val="24"/>
                <w:szCs w:val="24"/>
              </w:rPr>
            </w:pPr>
          </w:p>
        </w:tc>
      </w:tr>
      <w:tr w:rsidR="006125E3" w14:paraId="40A08849" w14:textId="77777777" w:rsidTr="00174AA1">
        <w:trPr>
          <w:trHeight w:val="341"/>
        </w:trPr>
        <w:tc>
          <w:tcPr>
            <w:tcW w:w="8311" w:type="dxa"/>
          </w:tcPr>
          <w:p w14:paraId="1B2107D6"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p w14:paraId="5D365BAE"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1D7443">
              <w:rPr>
                <w:rFonts w:ascii="Times New Roman" w:hAnsi="Times New Roman" w:cs="Times New Roman"/>
                <w:b/>
                <w:bCs/>
                <w:color w:val="000000"/>
                <w:sz w:val="24"/>
                <w:szCs w:val="24"/>
              </w:rPr>
              <w:t xml:space="preserve">Eelnõu § 2 punkt 3 </w:t>
            </w:r>
            <w:r w:rsidRPr="001D7443">
              <w:rPr>
                <w:rFonts w:ascii="Times New Roman" w:hAnsi="Times New Roman" w:cs="Times New Roman"/>
                <w:color w:val="000000"/>
                <w:sz w:val="24"/>
                <w:szCs w:val="24"/>
              </w:rPr>
              <w:t xml:space="preserve">– Keskkonnaametile riikliku järelevalve erimeetme valikul tuleb lähtuda konkreetsetest Keskkonnaameti vajadustest, samuti tuleb iga erimeetme vajadust seletuskirjas põhjendada. Kuna järelevalve materiaalõiguslikuks aluseks on nii SeOS-i kui ka MGS-i puhul sama EL määrus, jääb arusaamatuks, miks erinevad valitud erimeetmed oluliselt. </w:t>
            </w:r>
          </w:p>
          <w:p w14:paraId="6D91BB22" w14:textId="0968123B"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1D7443">
              <w:rPr>
                <w:rFonts w:ascii="Times New Roman" w:hAnsi="Times New Roman" w:cs="Times New Roman"/>
                <w:color w:val="000000"/>
                <w:sz w:val="24"/>
                <w:szCs w:val="24"/>
              </w:rPr>
              <w:t>Palume erimeetme säte veelkord põhjalikult läbi kaaluda ja näha Keskkonnaametile ette vaid need erimeetmed, mida amet riikliku järelevalve tegemiseks reaalselt vajab.</w:t>
            </w:r>
          </w:p>
        </w:tc>
        <w:tc>
          <w:tcPr>
            <w:tcW w:w="5722" w:type="dxa"/>
          </w:tcPr>
          <w:p w14:paraId="0AC4F2BA" w14:textId="237FCBC8" w:rsidR="00585506" w:rsidRPr="004332C4" w:rsidRDefault="00124910" w:rsidP="00585506">
            <w:pPr>
              <w:pStyle w:val="Lihttekst"/>
              <w:jc w:val="both"/>
              <w:rPr>
                <w:rFonts w:ascii="Times New Roman" w:hAnsi="Times New Roman" w:cs="Times New Roman"/>
                <w:sz w:val="24"/>
                <w:szCs w:val="24"/>
              </w:rPr>
            </w:pPr>
            <w:r>
              <w:rPr>
                <w:rFonts w:ascii="Times New Roman" w:hAnsi="Times New Roman" w:cs="Times New Roman"/>
                <w:sz w:val="24"/>
                <w:szCs w:val="24"/>
              </w:rPr>
              <w:t>S</w:t>
            </w:r>
            <w:r w:rsidR="00985619" w:rsidRPr="00985619">
              <w:rPr>
                <w:rFonts w:ascii="Times New Roman" w:hAnsi="Times New Roman" w:cs="Times New Roman"/>
                <w:sz w:val="24"/>
                <w:szCs w:val="24"/>
              </w:rPr>
              <w:t xml:space="preserve">äte on </w:t>
            </w:r>
            <w:r w:rsidR="00985619">
              <w:rPr>
                <w:rFonts w:ascii="Times New Roman" w:hAnsi="Times New Roman" w:cs="Times New Roman"/>
                <w:sz w:val="24"/>
                <w:szCs w:val="24"/>
              </w:rPr>
              <w:t xml:space="preserve">eelnõust </w:t>
            </w:r>
            <w:r w:rsidR="00985619" w:rsidRPr="00985619">
              <w:rPr>
                <w:rFonts w:ascii="Times New Roman" w:hAnsi="Times New Roman" w:cs="Times New Roman"/>
                <w:sz w:val="24"/>
                <w:szCs w:val="24"/>
              </w:rPr>
              <w:t>eemaldatud, muudetakse ainult MGSi.</w:t>
            </w:r>
          </w:p>
        </w:tc>
      </w:tr>
      <w:tr w:rsidR="006125E3" w14:paraId="5D7A72B4" w14:textId="77777777" w:rsidTr="00174AA1">
        <w:trPr>
          <w:trHeight w:val="341"/>
        </w:trPr>
        <w:tc>
          <w:tcPr>
            <w:tcW w:w="8311" w:type="dxa"/>
          </w:tcPr>
          <w:p w14:paraId="233DD5BD"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p>
          <w:p w14:paraId="163D6FC1"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r w:rsidRPr="00F7741C">
              <w:rPr>
                <w:rFonts w:ascii="Times New Roman" w:hAnsi="Times New Roman" w:cs="Times New Roman"/>
                <w:b/>
                <w:bCs/>
                <w:color w:val="000000"/>
                <w:sz w:val="24"/>
                <w:szCs w:val="24"/>
              </w:rPr>
              <w:t xml:space="preserve">Eelnõu § 2 punkt 4. </w:t>
            </w:r>
            <w:r w:rsidRPr="00F7741C">
              <w:rPr>
                <w:rFonts w:ascii="Times New Roman" w:hAnsi="Times New Roman" w:cs="Times New Roman"/>
                <w:color w:val="000000"/>
                <w:sz w:val="24"/>
                <w:szCs w:val="24"/>
              </w:rPr>
              <w:t>Seadust täiendatakse §-ga 15</w:t>
            </w:r>
            <w:r w:rsidRPr="00147251">
              <w:rPr>
                <w:rFonts w:ascii="Times New Roman" w:hAnsi="Times New Roman" w:cs="Times New Roman"/>
                <w:color w:val="000000"/>
                <w:sz w:val="24"/>
                <w:szCs w:val="24"/>
                <w:vertAlign w:val="superscript"/>
              </w:rPr>
              <w:t>1</w:t>
            </w:r>
            <w:r w:rsidRPr="00F7741C">
              <w:rPr>
                <w:rFonts w:ascii="Times New Roman" w:hAnsi="Times New Roman" w:cs="Times New Roman"/>
                <w:color w:val="000000"/>
                <w:sz w:val="24"/>
                <w:szCs w:val="24"/>
              </w:rPr>
              <w:t xml:space="preserve"> järgmises sõnastuses: </w:t>
            </w:r>
          </w:p>
          <w:p w14:paraId="4DF50C84"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r w:rsidRPr="00F7741C">
              <w:rPr>
                <w:rFonts w:ascii="Times New Roman" w:hAnsi="Times New Roman" w:cs="Times New Roman"/>
                <w:i/>
                <w:iCs/>
                <w:color w:val="000000"/>
                <w:sz w:val="24"/>
                <w:szCs w:val="24"/>
              </w:rPr>
              <w:t>„</w:t>
            </w:r>
            <w:r w:rsidRPr="00F7741C">
              <w:rPr>
                <w:rFonts w:ascii="Times New Roman" w:hAnsi="Times New Roman" w:cs="Times New Roman"/>
                <w:b/>
                <w:bCs/>
                <w:i/>
                <w:iCs/>
                <w:color w:val="000000"/>
                <w:sz w:val="24"/>
                <w:szCs w:val="24"/>
              </w:rPr>
              <w:t>§ 15</w:t>
            </w:r>
            <w:r w:rsidRPr="00147251">
              <w:rPr>
                <w:rFonts w:ascii="Times New Roman" w:hAnsi="Times New Roman" w:cs="Times New Roman"/>
                <w:b/>
                <w:bCs/>
                <w:i/>
                <w:iCs/>
                <w:color w:val="000000"/>
                <w:sz w:val="24"/>
                <w:szCs w:val="24"/>
                <w:vertAlign w:val="superscript"/>
              </w:rPr>
              <w:t>1</w:t>
            </w:r>
            <w:r w:rsidRPr="00F7741C">
              <w:rPr>
                <w:rFonts w:ascii="Times New Roman" w:hAnsi="Times New Roman" w:cs="Times New Roman"/>
                <w:b/>
                <w:bCs/>
                <w:i/>
                <w:iCs/>
                <w:color w:val="000000"/>
                <w:sz w:val="24"/>
                <w:szCs w:val="24"/>
              </w:rPr>
              <w:t xml:space="preserve"> . Sunniraha määr </w:t>
            </w:r>
          </w:p>
          <w:p w14:paraId="4CEDEFC8" w14:textId="77777777" w:rsidR="006125E3" w:rsidRDefault="006125E3" w:rsidP="006125E3">
            <w:pPr>
              <w:autoSpaceDE w:val="0"/>
              <w:autoSpaceDN w:val="0"/>
              <w:adjustRightInd w:val="0"/>
              <w:jc w:val="both"/>
              <w:rPr>
                <w:rFonts w:ascii="Times New Roman" w:hAnsi="Times New Roman" w:cs="Times New Roman"/>
                <w:i/>
                <w:iCs/>
                <w:color w:val="000000"/>
                <w:sz w:val="24"/>
                <w:szCs w:val="24"/>
              </w:rPr>
            </w:pPr>
            <w:r w:rsidRPr="00F7741C">
              <w:rPr>
                <w:rFonts w:ascii="Times New Roman" w:hAnsi="Times New Roman" w:cs="Times New Roman"/>
                <w:i/>
                <w:iCs/>
                <w:color w:val="000000"/>
                <w:sz w:val="24"/>
                <w:szCs w:val="24"/>
              </w:rPr>
              <w:lastRenderedPageBreak/>
              <w:t>Paragrahvi 14</w:t>
            </w:r>
            <w:r w:rsidRPr="00147251">
              <w:rPr>
                <w:rFonts w:ascii="Times New Roman" w:hAnsi="Times New Roman" w:cs="Times New Roman"/>
                <w:i/>
                <w:iCs/>
                <w:color w:val="000000"/>
                <w:sz w:val="24"/>
                <w:szCs w:val="24"/>
                <w:vertAlign w:val="superscript"/>
              </w:rPr>
              <w:t>1</w:t>
            </w:r>
            <w:r w:rsidRPr="00F7741C">
              <w:rPr>
                <w:rFonts w:ascii="Times New Roman" w:hAnsi="Times New Roman" w:cs="Times New Roman"/>
                <w:i/>
                <w:iCs/>
                <w:color w:val="000000"/>
                <w:sz w:val="24"/>
                <w:szCs w:val="24"/>
              </w:rPr>
              <w:t xml:space="preserve"> lõikes 3 nimetatud ettekirjutuse täitmata jätmise korral võib Keskkonnaamet rakendada asendustäitmist või sunniraha asendustäitmise ja sunniraha seaduses sätestatud korras. Sunniraha ülemmäär füüsilisele isikule on 5000 eurot ja juriidilisele isikule 100 000 eurot.“ </w:t>
            </w:r>
          </w:p>
          <w:p w14:paraId="1104136E"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p>
          <w:p w14:paraId="28F72574"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F7741C">
              <w:rPr>
                <w:rFonts w:ascii="Times New Roman" w:hAnsi="Times New Roman" w:cs="Times New Roman"/>
                <w:color w:val="000000"/>
                <w:sz w:val="24"/>
                <w:szCs w:val="24"/>
              </w:rPr>
              <w:t>Siin on järgmine probleem. Kui võrrelda sunniraha määra kavandatavate karistusmääradega §-des 17</w:t>
            </w:r>
            <w:r w:rsidRPr="00147251">
              <w:rPr>
                <w:rFonts w:ascii="Times New Roman" w:hAnsi="Times New Roman" w:cs="Times New Roman"/>
                <w:color w:val="000000"/>
                <w:sz w:val="24"/>
                <w:szCs w:val="24"/>
                <w:vertAlign w:val="superscript"/>
              </w:rPr>
              <w:t>1</w:t>
            </w:r>
            <w:r w:rsidRPr="00F7741C">
              <w:rPr>
                <w:rFonts w:ascii="Times New Roman" w:hAnsi="Times New Roman" w:cs="Times New Roman"/>
                <w:color w:val="000000"/>
                <w:sz w:val="24"/>
                <w:szCs w:val="24"/>
              </w:rPr>
              <w:t>–</w:t>
            </w:r>
            <w:r w:rsidRPr="00F451ED">
              <w:rPr>
                <w:rFonts w:ascii="Times New Roman" w:hAnsi="Times New Roman" w:cs="Times New Roman"/>
                <w:color w:val="000000"/>
                <w:sz w:val="24"/>
                <w:szCs w:val="24"/>
              </w:rPr>
              <w:t>17</w:t>
            </w:r>
            <w:r w:rsidRPr="00147251">
              <w:rPr>
                <w:rFonts w:ascii="Times New Roman" w:hAnsi="Times New Roman" w:cs="Times New Roman"/>
                <w:color w:val="000000"/>
                <w:sz w:val="24"/>
                <w:szCs w:val="24"/>
                <w:vertAlign w:val="superscript"/>
              </w:rPr>
              <w:t>8,</w:t>
            </w:r>
            <w:r w:rsidRPr="00F7741C">
              <w:rPr>
                <w:rFonts w:ascii="Times New Roman" w:hAnsi="Times New Roman" w:cs="Times New Roman"/>
                <w:color w:val="000000"/>
                <w:sz w:val="24"/>
                <w:szCs w:val="24"/>
              </w:rPr>
              <w:t xml:space="preserve"> siis selgub, et haldusjärelevalve raames kohaldatav sunniraha maksimaalmäär on palju kõrgem kui väärteo eest ettenähtud karistus. Sunniraha võib olla kuni 5000 eurot</w:t>
            </w:r>
            <w:r>
              <w:rPr>
                <w:rFonts w:ascii="Times New Roman" w:hAnsi="Times New Roman" w:cs="Times New Roman"/>
                <w:color w:val="000000"/>
                <w:sz w:val="24"/>
                <w:szCs w:val="24"/>
              </w:rPr>
              <w:t xml:space="preserve"> </w:t>
            </w:r>
            <w:r w:rsidRPr="008F5EA5">
              <w:rPr>
                <w:rFonts w:ascii="Times New Roman" w:hAnsi="Times New Roman" w:cs="Times New Roman"/>
                <w:color w:val="000000"/>
                <w:sz w:val="24"/>
                <w:szCs w:val="24"/>
              </w:rPr>
              <w:t xml:space="preserve">füüsilise isiku puhul, samas kui väärteokaristuse maksimaalne määr on füüsilisel isikul 2400 eurot. </w:t>
            </w:r>
          </w:p>
          <w:p w14:paraId="4F7F563A"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2C648A24"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 xml:space="preserve">Väärteokaristus võrreldes sunnirahaga on kui </w:t>
            </w:r>
            <w:r w:rsidRPr="008F5EA5">
              <w:rPr>
                <w:rFonts w:ascii="Times New Roman" w:hAnsi="Times New Roman" w:cs="Times New Roman"/>
                <w:i/>
                <w:iCs/>
                <w:color w:val="000000"/>
                <w:sz w:val="24"/>
                <w:szCs w:val="24"/>
              </w:rPr>
              <w:t xml:space="preserve">ultima ratio </w:t>
            </w:r>
            <w:r w:rsidRPr="008F5EA5">
              <w:rPr>
                <w:rFonts w:ascii="Times New Roman" w:hAnsi="Times New Roman" w:cs="Times New Roman"/>
                <w:color w:val="000000"/>
                <w:sz w:val="24"/>
                <w:szCs w:val="24"/>
              </w:rPr>
              <w:t xml:space="preserve">vahend on rangem, mitte vastupidi. Äärmisel juhul saab vastuvõetavaks pidada olukorda, kus sunniraha määr on võrdne rahatrahvi määraga, aga mitte kõrgem. </w:t>
            </w:r>
          </w:p>
          <w:p w14:paraId="503F835E"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281446FE"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Kuidas on ülejäänud ettekirjutuste ja sunnirahaga? Kas seaduses ongi kavandatud vaid § 14</w:t>
            </w:r>
            <w:r w:rsidRPr="004332C4">
              <w:rPr>
                <w:rFonts w:ascii="Times New Roman" w:hAnsi="Times New Roman" w:cs="Times New Roman"/>
                <w:color w:val="000000"/>
                <w:sz w:val="24"/>
                <w:szCs w:val="24"/>
                <w:vertAlign w:val="superscript"/>
              </w:rPr>
              <w:t>1</w:t>
            </w:r>
            <w:r w:rsidRPr="008F5EA5">
              <w:rPr>
                <w:rFonts w:ascii="Times New Roman" w:hAnsi="Times New Roman" w:cs="Times New Roman"/>
                <w:color w:val="000000"/>
                <w:sz w:val="24"/>
                <w:szCs w:val="24"/>
              </w:rPr>
              <w:t xml:space="preserve"> lõike 3 puhul sunniraha rakendada ning ülejäänud tegevuste puhul ettekirjutusi ei tehta, sunniraha ei rakendata? </w:t>
            </w:r>
          </w:p>
          <w:p w14:paraId="128F6A7B"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5CDABD18"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 xml:space="preserve">Seletuskirjas märgitakse, et punktiga 4 sätestatakse asendustäitmise ja sunniraha rakendamise kord ja ülemmäärad juhuks, kui Keskkonnaameti ettekirjutusi ei täideta. Uue paragrahviga nähakse ette füüsilisele ja juriidilise isikule määratava sunniraha maksimummäär. </w:t>
            </w:r>
            <w:r w:rsidRPr="008F5EA5">
              <w:rPr>
                <w:rFonts w:ascii="Times New Roman" w:hAnsi="Times New Roman" w:cs="Times New Roman"/>
                <w:b/>
                <w:bCs/>
                <w:color w:val="000000"/>
                <w:sz w:val="24"/>
                <w:szCs w:val="24"/>
              </w:rPr>
              <w:t xml:space="preserve">Sunniraha määrad on rakendatud sarnaselt finantsvaldkonna õigusaktides sätestatuga, </w:t>
            </w:r>
            <w:r w:rsidRPr="008F5EA5">
              <w:rPr>
                <w:rFonts w:ascii="Times New Roman" w:hAnsi="Times New Roman" w:cs="Times New Roman"/>
                <w:color w:val="000000"/>
                <w:sz w:val="24"/>
                <w:szCs w:val="24"/>
              </w:rPr>
              <w:t>nii et füüsilisele isikule saab sunniraha määrata kuni 5000 eurot ning juriidilisele isikule kuni 100 000 eurot.</w:t>
            </w:r>
          </w:p>
          <w:p w14:paraId="2CF455CB" w14:textId="05FD2E02" w:rsidR="006125E3" w:rsidRPr="008F5EA5"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 xml:space="preserve"> </w:t>
            </w:r>
          </w:p>
          <w:p w14:paraId="22A4DBE9" w14:textId="348C0638"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Ei ole täpne rääkida rakendamisest, kui vastav norm alles luuakse. Seletuskirja sõnastust tuleks täpsustada. Palume välja tuua, milliseid finantsvaldkonna õigusakte silmas peetakse.</w:t>
            </w:r>
          </w:p>
        </w:tc>
        <w:tc>
          <w:tcPr>
            <w:tcW w:w="5722" w:type="dxa"/>
          </w:tcPr>
          <w:p w14:paraId="7CABC4E2" w14:textId="12BF6D6A" w:rsidR="00124910" w:rsidRPr="00124910" w:rsidRDefault="00124910" w:rsidP="006125E3">
            <w:pPr>
              <w:pStyle w:val="Lihttekst"/>
              <w:jc w:val="both"/>
              <w:rPr>
                <w:rFonts w:ascii="Times New Roman" w:hAnsi="Times New Roman" w:cs="Times New Roman"/>
                <w:b/>
                <w:bCs/>
                <w:sz w:val="24"/>
                <w:szCs w:val="24"/>
              </w:rPr>
            </w:pPr>
            <w:r w:rsidRPr="00124910">
              <w:rPr>
                <w:rFonts w:ascii="Times New Roman" w:hAnsi="Times New Roman" w:cs="Times New Roman"/>
                <w:b/>
                <w:bCs/>
                <w:sz w:val="24"/>
                <w:szCs w:val="24"/>
              </w:rPr>
              <w:lastRenderedPageBreak/>
              <w:t>Arvestatud</w:t>
            </w:r>
          </w:p>
          <w:p w14:paraId="0B4702ED" w14:textId="77777777" w:rsidR="00124910" w:rsidRDefault="00124910" w:rsidP="006125E3">
            <w:pPr>
              <w:pStyle w:val="Lihttekst"/>
              <w:jc w:val="both"/>
              <w:rPr>
                <w:rFonts w:ascii="Times New Roman" w:hAnsi="Times New Roman" w:cs="Times New Roman"/>
                <w:sz w:val="24"/>
                <w:szCs w:val="24"/>
              </w:rPr>
            </w:pPr>
            <w:r>
              <w:rPr>
                <w:rFonts w:ascii="Times New Roman" w:hAnsi="Times New Roman" w:cs="Times New Roman"/>
                <w:sz w:val="24"/>
                <w:szCs w:val="24"/>
              </w:rPr>
              <w:t>Eelnõus on sunniraha määrad muudetud.</w:t>
            </w:r>
          </w:p>
          <w:p w14:paraId="3C8F8C4E"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119EE8A1"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CC5B1DB"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67262A56"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46790E67"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4E3071AA"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1FEB92D7"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11F8BA0F"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A1DD5AB"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30112993"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4590506"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755C12EB"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302B78BD"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036B0150"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07FABB57"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87DA929"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65440DBE"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C5B6C12" w14:textId="77777777" w:rsidR="003D3737" w:rsidRDefault="003D3737" w:rsidP="003D3737">
            <w:pPr>
              <w:shd w:val="clear" w:color="auto" w:fill="FFFFFF"/>
              <w:jc w:val="both"/>
              <w:rPr>
                <w:rFonts w:ascii="Times New Roman" w:eastAsia="Times New Roman" w:hAnsi="Times New Roman" w:cs="Times New Roman"/>
                <w:sz w:val="24"/>
                <w:szCs w:val="24"/>
                <w:bdr w:val="none" w:sz="0" w:space="0" w:color="auto" w:frame="1"/>
                <w:lang w:eastAsia="et-EE"/>
              </w:rPr>
            </w:pPr>
          </w:p>
          <w:p w14:paraId="1DCB2C36" w14:textId="1D6A733F" w:rsidR="003D3737" w:rsidRPr="003D3737" w:rsidRDefault="003D3737" w:rsidP="003D3737">
            <w:pPr>
              <w:shd w:val="clear" w:color="auto" w:fill="FFFFFF"/>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4"/>
                <w:bdr w:val="none" w:sz="0" w:space="0" w:color="auto" w:frame="1"/>
                <w:lang w:eastAsia="et-EE"/>
              </w:rPr>
              <w:t xml:space="preserve">Selgitame: </w:t>
            </w:r>
            <w:r w:rsidR="00124910">
              <w:rPr>
                <w:rFonts w:ascii="Times New Roman" w:eastAsia="Times New Roman" w:hAnsi="Times New Roman" w:cs="Times New Roman"/>
                <w:sz w:val="24"/>
                <w:szCs w:val="24"/>
                <w:bdr w:val="none" w:sz="0" w:space="0" w:color="auto" w:frame="1"/>
                <w:lang w:eastAsia="et-EE"/>
              </w:rPr>
              <w:t xml:space="preserve">Ettekirjutused ja sunnirahad </w:t>
            </w:r>
            <w:r>
              <w:rPr>
                <w:rFonts w:ascii="Times New Roman" w:eastAsia="Times New Roman" w:hAnsi="Times New Roman" w:cs="Times New Roman"/>
                <w:sz w:val="24"/>
                <w:szCs w:val="24"/>
                <w:bdr w:val="none" w:sz="0" w:space="0" w:color="auto" w:frame="1"/>
                <w:lang w:eastAsia="et-EE"/>
              </w:rPr>
              <w:t xml:space="preserve">rakendatakse </w:t>
            </w:r>
            <w:r w:rsidR="00124910" w:rsidRPr="00124910">
              <w:rPr>
                <w:rFonts w:ascii="Times New Roman" w:eastAsia="Times New Roman" w:hAnsi="Times New Roman" w:cs="Times New Roman"/>
                <w:sz w:val="24"/>
                <w:szCs w:val="24"/>
                <w:bdr w:val="none" w:sz="0" w:space="0" w:color="auto" w:frame="1"/>
                <w:lang w:eastAsia="et-EE"/>
              </w:rPr>
              <w:t>paragrahvi 38</w:t>
            </w:r>
            <w:r w:rsidR="00124910" w:rsidRPr="00124910">
              <w:rPr>
                <w:rFonts w:ascii="Times New Roman" w:eastAsia="Times New Roman" w:hAnsi="Times New Roman" w:cs="Times New Roman"/>
                <w:sz w:val="24"/>
                <w:szCs w:val="24"/>
                <w:bdr w:val="none" w:sz="0" w:space="0" w:color="auto" w:frame="1"/>
                <w:vertAlign w:val="superscript"/>
                <w:lang w:eastAsia="et-EE"/>
              </w:rPr>
              <w:t>1</w:t>
            </w:r>
            <w:r w:rsidR="00124910" w:rsidRPr="00124910">
              <w:rPr>
                <w:rFonts w:ascii="Times New Roman" w:eastAsia="Times New Roman" w:hAnsi="Times New Roman" w:cs="Times New Roman"/>
                <w:sz w:val="24"/>
                <w:szCs w:val="24"/>
                <w:bdr w:val="none" w:sz="0" w:space="0" w:color="auto" w:frame="1"/>
                <w:lang w:eastAsia="et-EE"/>
              </w:rPr>
              <w:t xml:space="preserve"> lõike 3 </w:t>
            </w:r>
            <w:r>
              <w:rPr>
                <w:rFonts w:ascii="Times New Roman" w:eastAsia="Times New Roman" w:hAnsi="Times New Roman" w:cs="Times New Roman"/>
                <w:sz w:val="24"/>
                <w:szCs w:val="24"/>
                <w:bdr w:val="none" w:sz="0" w:space="0" w:color="auto" w:frame="1"/>
                <w:lang w:eastAsia="et-EE"/>
              </w:rPr>
              <w:t xml:space="preserve">kohaselt kogu määruses sätestatud nõuete täitmise tagamiseks. </w:t>
            </w:r>
            <w:bookmarkStart w:id="0" w:name="_Hlk215661037"/>
            <w:r w:rsidRPr="003D3737">
              <w:rPr>
                <w:rFonts w:ascii="Times New Roman" w:eastAsia="Times New Roman" w:hAnsi="Times New Roman" w:cs="Times New Roman"/>
                <w:sz w:val="24"/>
                <w:szCs w:val="24"/>
                <w:bdr w:val="none" w:sz="0" w:space="0" w:color="auto" w:frame="1"/>
                <w:lang w:eastAsia="et-EE"/>
              </w:rPr>
              <w:t xml:space="preserve">„(3) </w:t>
            </w:r>
            <w:r w:rsidRPr="003D3737">
              <w:rPr>
                <w:rFonts w:ascii="Times New Roman" w:eastAsia="Times New Roman" w:hAnsi="Times New Roman" w:cs="Times New Roman"/>
                <w:sz w:val="24"/>
                <w:szCs w:val="20"/>
                <w:lang w:eastAsia="et-EE"/>
              </w:rPr>
              <w:t>Keskkonnaametil on õigus teha gaasiettevõtjatele ettekirjutus Euroopa Parlamendi ja nõukogu määruses (EL) 2024/1787 sätestatud nõuete täitmise tagamiseks.“;</w:t>
            </w:r>
          </w:p>
          <w:bookmarkEnd w:id="0"/>
          <w:p w14:paraId="166BE72A" w14:textId="77777777" w:rsidR="003D3737" w:rsidRPr="003D3737" w:rsidRDefault="003D3737" w:rsidP="003D3737">
            <w:pPr>
              <w:shd w:val="clear" w:color="auto" w:fill="FFFFFF"/>
              <w:jc w:val="both"/>
              <w:rPr>
                <w:rFonts w:ascii="Times New Roman" w:eastAsia="Times New Roman" w:hAnsi="Times New Roman" w:cs="Times New Roman"/>
                <w:sz w:val="24"/>
                <w:szCs w:val="20"/>
                <w:lang w:eastAsia="et-EE"/>
              </w:rPr>
            </w:pPr>
          </w:p>
          <w:p w14:paraId="6390D450" w14:textId="448FFE0A" w:rsidR="00124910" w:rsidRP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6C94AF26" w14:textId="77777777" w:rsidR="00124910" w:rsidRPr="00124910" w:rsidRDefault="00124910" w:rsidP="00124910">
            <w:pPr>
              <w:shd w:val="clear" w:color="auto" w:fill="FFFFFF"/>
              <w:jc w:val="both"/>
              <w:rPr>
                <w:rFonts w:ascii="Times New Roman" w:eastAsia="Times New Roman" w:hAnsi="Times New Roman" w:cs="Times New Roman"/>
                <w:sz w:val="24"/>
                <w:szCs w:val="20"/>
                <w:lang w:eastAsia="et-EE"/>
              </w:rPr>
            </w:pPr>
          </w:p>
          <w:p w14:paraId="3ADBDF39" w14:textId="77777777" w:rsidR="00124910" w:rsidRDefault="00124910" w:rsidP="006125E3">
            <w:pPr>
              <w:pStyle w:val="Lihttekst"/>
              <w:jc w:val="both"/>
              <w:rPr>
                <w:rFonts w:ascii="Times New Roman" w:hAnsi="Times New Roman" w:cs="Times New Roman"/>
                <w:sz w:val="24"/>
                <w:szCs w:val="24"/>
              </w:rPr>
            </w:pPr>
          </w:p>
          <w:p w14:paraId="29953E0E" w14:textId="1104B61F" w:rsidR="003D3737" w:rsidRPr="003D3737" w:rsidRDefault="003D3737" w:rsidP="006125E3">
            <w:pPr>
              <w:pStyle w:val="Lihttekst"/>
              <w:jc w:val="both"/>
              <w:rPr>
                <w:rFonts w:ascii="Times New Roman" w:hAnsi="Times New Roman" w:cs="Times New Roman"/>
                <w:sz w:val="24"/>
                <w:szCs w:val="24"/>
              </w:rPr>
            </w:pPr>
            <w:r>
              <w:rPr>
                <w:rFonts w:ascii="Times New Roman" w:hAnsi="Times New Roman" w:cs="Times New Roman"/>
                <w:sz w:val="24"/>
                <w:szCs w:val="24"/>
              </w:rPr>
              <w:t>Seletuskirjas parandused sisse viidud.</w:t>
            </w:r>
          </w:p>
        </w:tc>
      </w:tr>
      <w:tr w:rsidR="006125E3" w14:paraId="6BF8579C" w14:textId="77777777" w:rsidTr="001D7443">
        <w:trPr>
          <w:trHeight w:val="341"/>
        </w:trPr>
        <w:tc>
          <w:tcPr>
            <w:tcW w:w="8311" w:type="dxa"/>
          </w:tcPr>
          <w:p w14:paraId="3244E202"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179F2CF0"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b/>
                <w:bCs/>
                <w:color w:val="000000"/>
                <w:sz w:val="24"/>
                <w:szCs w:val="24"/>
              </w:rPr>
              <w:t xml:space="preserve">Eelnõu § 2 punkt 5 </w:t>
            </w:r>
            <w:r w:rsidRPr="008F5EA5">
              <w:rPr>
                <w:rFonts w:ascii="Times New Roman" w:hAnsi="Times New Roman" w:cs="Times New Roman"/>
                <w:color w:val="000000"/>
                <w:sz w:val="24"/>
                <w:szCs w:val="24"/>
              </w:rPr>
              <w:t>– kavandatav SeOS § 17</w:t>
            </w:r>
            <w:r w:rsidRPr="00147251">
              <w:rPr>
                <w:rFonts w:ascii="Times New Roman" w:hAnsi="Times New Roman" w:cs="Times New Roman"/>
                <w:color w:val="000000"/>
                <w:sz w:val="24"/>
                <w:szCs w:val="24"/>
                <w:vertAlign w:val="superscript"/>
              </w:rPr>
              <w:t>1</w:t>
            </w:r>
            <w:r w:rsidRPr="008F5EA5">
              <w:rPr>
                <w:rFonts w:ascii="Times New Roman" w:hAnsi="Times New Roman" w:cs="Times New Roman"/>
                <w:color w:val="000000"/>
                <w:sz w:val="24"/>
                <w:szCs w:val="24"/>
              </w:rPr>
              <w:t xml:space="preserve">. Palume seletuskirjas välja tuua, mida kujutab endast kontrolliaruannete määrus. Kas tõepoolest koostatakse määrus, ei koostata kokkuvõtet, protokolli vms? </w:t>
            </w:r>
          </w:p>
          <w:p w14:paraId="46E6BF02"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74A64EE9" w14:textId="77777777" w:rsidR="003D3737" w:rsidRDefault="003D3737"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1D3A987B" w14:textId="2B14A70C" w:rsidR="00585506" w:rsidRPr="00ED2B8E" w:rsidRDefault="003D3737" w:rsidP="003D3737">
            <w:pPr>
              <w:pStyle w:val="Lihttekst"/>
              <w:jc w:val="both"/>
              <w:rPr>
                <w:rFonts w:ascii="Times New Roman" w:hAnsi="Times New Roman" w:cs="Times New Roman"/>
                <w:sz w:val="24"/>
                <w:szCs w:val="24"/>
              </w:rPr>
            </w:pPr>
            <w:r>
              <w:rPr>
                <w:rFonts w:ascii="Times New Roman" w:hAnsi="Times New Roman" w:cs="Times New Roman"/>
                <w:sz w:val="24"/>
                <w:szCs w:val="24"/>
              </w:rPr>
              <w:t>S</w:t>
            </w:r>
            <w:r w:rsidR="00985619" w:rsidRPr="003D3737">
              <w:rPr>
                <w:rFonts w:ascii="Times New Roman" w:hAnsi="Times New Roman" w:cs="Times New Roman"/>
                <w:sz w:val="24"/>
                <w:szCs w:val="24"/>
              </w:rPr>
              <w:t>eletuskirja ning eelnõu</w:t>
            </w:r>
            <w:r>
              <w:rPr>
                <w:rFonts w:ascii="Times New Roman" w:hAnsi="Times New Roman" w:cs="Times New Roman"/>
                <w:sz w:val="24"/>
                <w:szCs w:val="24"/>
              </w:rPr>
              <w:t xml:space="preserve">s oli </w:t>
            </w:r>
            <w:r w:rsidR="006125E3" w:rsidRPr="003D3737">
              <w:rPr>
                <w:rFonts w:ascii="Times New Roman" w:hAnsi="Times New Roman" w:cs="Times New Roman"/>
                <w:sz w:val="24"/>
                <w:szCs w:val="24"/>
              </w:rPr>
              <w:t xml:space="preserve">tegemist keeleliselt ebaõnnestunud </w:t>
            </w:r>
            <w:r>
              <w:rPr>
                <w:rFonts w:ascii="Times New Roman" w:hAnsi="Times New Roman" w:cs="Times New Roman"/>
                <w:sz w:val="24"/>
                <w:szCs w:val="24"/>
              </w:rPr>
              <w:t>sõnastusega.</w:t>
            </w:r>
            <w:r w:rsidR="006125E3" w:rsidRPr="003D3737">
              <w:rPr>
                <w:rFonts w:ascii="Times New Roman" w:hAnsi="Times New Roman" w:cs="Times New Roman"/>
                <w:sz w:val="24"/>
                <w:szCs w:val="24"/>
              </w:rPr>
              <w:t xml:space="preserve"> </w:t>
            </w:r>
            <w:r>
              <w:rPr>
                <w:rFonts w:ascii="Times New Roman" w:hAnsi="Times New Roman" w:cs="Times New Roman"/>
                <w:sz w:val="24"/>
                <w:szCs w:val="24"/>
              </w:rPr>
              <w:t>Muudetud eelnõus tehakse kõik muudatused MGS-s.</w:t>
            </w:r>
          </w:p>
        </w:tc>
      </w:tr>
      <w:tr w:rsidR="006125E3" w14:paraId="42A270E6" w14:textId="77777777" w:rsidTr="001D7443">
        <w:trPr>
          <w:trHeight w:val="341"/>
        </w:trPr>
        <w:tc>
          <w:tcPr>
            <w:tcW w:w="8311" w:type="dxa"/>
          </w:tcPr>
          <w:p w14:paraId="0C6B7411" w14:textId="77777777" w:rsidR="006125E3" w:rsidRPr="0072148A" w:rsidRDefault="006125E3" w:rsidP="006125E3">
            <w:pPr>
              <w:autoSpaceDE w:val="0"/>
              <w:autoSpaceDN w:val="0"/>
              <w:adjustRightInd w:val="0"/>
              <w:jc w:val="both"/>
              <w:rPr>
                <w:rFonts w:ascii="Times New Roman" w:hAnsi="Times New Roman" w:cs="Times New Roman"/>
                <w:color w:val="000000"/>
                <w:sz w:val="24"/>
                <w:szCs w:val="24"/>
              </w:rPr>
            </w:pPr>
          </w:p>
          <w:p w14:paraId="11506587" w14:textId="76ADCDFC" w:rsidR="006125E3" w:rsidRPr="0072148A" w:rsidRDefault="006125E3" w:rsidP="006125E3">
            <w:pPr>
              <w:autoSpaceDE w:val="0"/>
              <w:autoSpaceDN w:val="0"/>
              <w:adjustRightInd w:val="0"/>
              <w:jc w:val="both"/>
              <w:rPr>
                <w:rFonts w:ascii="Times New Roman" w:hAnsi="Times New Roman" w:cs="Times New Roman"/>
                <w:color w:val="000000"/>
                <w:sz w:val="24"/>
                <w:szCs w:val="24"/>
              </w:rPr>
            </w:pPr>
            <w:r w:rsidRPr="0072148A">
              <w:rPr>
                <w:rFonts w:ascii="Times New Roman" w:hAnsi="Times New Roman" w:cs="Times New Roman"/>
                <w:b/>
                <w:bCs/>
                <w:color w:val="000000"/>
                <w:sz w:val="24"/>
                <w:szCs w:val="24"/>
              </w:rPr>
              <w:lastRenderedPageBreak/>
              <w:t xml:space="preserve">14. Eelnõu § 2 punkt 5 </w:t>
            </w:r>
            <w:r w:rsidRPr="0072148A">
              <w:rPr>
                <w:rFonts w:ascii="Times New Roman" w:hAnsi="Times New Roman" w:cs="Times New Roman"/>
                <w:color w:val="000000"/>
                <w:sz w:val="24"/>
                <w:szCs w:val="24"/>
              </w:rPr>
              <w:t>– kavandatav SeOS § 17</w:t>
            </w:r>
            <w:r w:rsidRPr="00147251">
              <w:rPr>
                <w:rFonts w:ascii="Times New Roman" w:hAnsi="Times New Roman" w:cs="Times New Roman"/>
                <w:color w:val="000000"/>
                <w:sz w:val="24"/>
                <w:szCs w:val="24"/>
                <w:vertAlign w:val="superscript"/>
              </w:rPr>
              <w:t>2</w:t>
            </w:r>
            <w:r w:rsidRPr="0072148A">
              <w:rPr>
                <w:rFonts w:ascii="Times New Roman" w:hAnsi="Times New Roman" w:cs="Times New Roman"/>
                <w:color w:val="000000"/>
                <w:sz w:val="24"/>
                <w:szCs w:val="24"/>
              </w:rPr>
              <w:t xml:space="preserve">. </w:t>
            </w:r>
            <w:r w:rsidR="007564D8" w:rsidRPr="0072148A">
              <w:rPr>
                <w:rFonts w:ascii="Times New Roman" w:hAnsi="Times New Roman" w:cs="Times New Roman"/>
                <w:color w:val="000000"/>
                <w:sz w:val="24"/>
                <w:szCs w:val="24"/>
              </w:rPr>
              <w:t>SeOS § 17</w:t>
            </w:r>
            <w:r w:rsidR="007564D8" w:rsidRPr="00147251">
              <w:rPr>
                <w:rFonts w:ascii="Times New Roman" w:hAnsi="Times New Roman" w:cs="Times New Roman"/>
                <w:color w:val="000000"/>
                <w:sz w:val="24"/>
                <w:szCs w:val="24"/>
                <w:vertAlign w:val="superscript"/>
              </w:rPr>
              <w:t>2</w:t>
            </w:r>
            <w:r w:rsidRPr="0072148A">
              <w:rPr>
                <w:rFonts w:ascii="Times New Roman" w:hAnsi="Times New Roman" w:cs="Times New Roman"/>
                <w:color w:val="000000"/>
                <w:sz w:val="24"/>
                <w:szCs w:val="24"/>
              </w:rPr>
              <w:t xml:space="preserve">Palume seletuskirjas selgitada, kas sätte kontekstis on oluline üksnes esitamata jätmise aspekt. Kui esitada valeandmeid, mittetäielikke andmeid jms, kas siis see ei ole probleem? </w:t>
            </w:r>
          </w:p>
          <w:p w14:paraId="26060C34"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4719E85F" w14:textId="372E7408" w:rsidR="003D3737" w:rsidRDefault="003D3737" w:rsidP="00985619">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40AF5E7A" w14:textId="676AE635" w:rsidR="00985619" w:rsidRPr="00ED2B8E" w:rsidRDefault="003D3737" w:rsidP="00985619">
            <w:pPr>
              <w:pStyle w:val="Lihttekst"/>
              <w:jc w:val="both"/>
              <w:rPr>
                <w:rFonts w:ascii="Times New Roman" w:hAnsi="Times New Roman" w:cs="Times New Roman"/>
                <w:sz w:val="24"/>
                <w:szCs w:val="24"/>
              </w:rPr>
            </w:pPr>
            <w:r>
              <w:rPr>
                <w:rFonts w:ascii="Times New Roman" w:hAnsi="Times New Roman" w:cs="Times New Roman"/>
                <w:b/>
                <w:bCs/>
                <w:sz w:val="24"/>
                <w:szCs w:val="24"/>
              </w:rPr>
              <w:t>S</w:t>
            </w:r>
            <w:r w:rsidR="00985619" w:rsidRPr="00ED2B8E">
              <w:rPr>
                <w:rFonts w:ascii="Times New Roman" w:hAnsi="Times New Roman" w:cs="Times New Roman"/>
                <w:b/>
                <w:bCs/>
                <w:sz w:val="24"/>
                <w:szCs w:val="24"/>
              </w:rPr>
              <w:t>eletuskirja on täiendatud.</w:t>
            </w:r>
          </w:p>
          <w:p w14:paraId="510EDF89" w14:textId="3219CDE9" w:rsidR="006125E3" w:rsidRPr="00ED2B8E" w:rsidRDefault="00985619" w:rsidP="007564D8">
            <w:pPr>
              <w:pStyle w:val="Lihttekst"/>
              <w:jc w:val="both"/>
              <w:rPr>
                <w:rFonts w:ascii="Times New Roman" w:hAnsi="Times New Roman" w:cs="Times New Roman"/>
                <w:sz w:val="24"/>
                <w:szCs w:val="24"/>
              </w:rPr>
            </w:pPr>
            <w:r w:rsidRPr="00ED2B8E">
              <w:rPr>
                <w:rFonts w:ascii="Times New Roman" w:hAnsi="Times New Roman" w:cs="Times New Roman"/>
                <w:sz w:val="24"/>
                <w:szCs w:val="24"/>
              </w:rPr>
              <w:lastRenderedPageBreak/>
              <w:t xml:space="preserve">Metaaniheite </w:t>
            </w:r>
            <w:r w:rsidR="007564D8" w:rsidRPr="00ED2B8E">
              <w:rPr>
                <w:rFonts w:ascii="Times New Roman" w:hAnsi="Times New Roman" w:cs="Times New Roman"/>
                <w:sz w:val="24"/>
                <w:szCs w:val="24"/>
              </w:rPr>
              <w:t xml:space="preserve">määruse artiklis 33 on märgitud, millistel juhtudel tuleb karistust kohaldada ning artiklis 8 on ette nähtud, et kontrolliaruandes hinnatakse mh. esitatud andmete tõepärasust. Karistusmeetmete määramisel sealjuures näeb määrus artikli 33 paragrahvi 7 lõikes c ette võimaluse arvestada ka asjaolu, kas rikkumine oli tahtlik või tulenes hooletusest. </w:t>
            </w:r>
            <w:r w:rsidRPr="00ED2B8E">
              <w:rPr>
                <w:rFonts w:ascii="Times New Roman" w:hAnsi="Times New Roman" w:cs="Times New Roman"/>
                <w:sz w:val="24"/>
                <w:szCs w:val="24"/>
              </w:rPr>
              <w:t>Valeandmete</w:t>
            </w:r>
            <w:r w:rsidR="007564D8" w:rsidRPr="00ED2B8E">
              <w:rPr>
                <w:rFonts w:ascii="Times New Roman" w:hAnsi="Times New Roman" w:cs="Times New Roman"/>
                <w:sz w:val="24"/>
                <w:szCs w:val="24"/>
              </w:rPr>
              <w:t xml:space="preserve"> esitamine võib olla </w:t>
            </w:r>
            <w:r w:rsidRPr="00ED2B8E">
              <w:rPr>
                <w:rFonts w:ascii="Times New Roman" w:hAnsi="Times New Roman" w:cs="Times New Roman"/>
                <w:sz w:val="24"/>
                <w:szCs w:val="24"/>
              </w:rPr>
              <w:t xml:space="preserve">nii </w:t>
            </w:r>
            <w:r w:rsidR="007564D8" w:rsidRPr="00ED2B8E">
              <w:rPr>
                <w:rFonts w:ascii="Times New Roman" w:hAnsi="Times New Roman" w:cs="Times New Roman"/>
                <w:sz w:val="24"/>
                <w:szCs w:val="24"/>
              </w:rPr>
              <w:t xml:space="preserve">tahtlik </w:t>
            </w:r>
            <w:r w:rsidRPr="00ED2B8E">
              <w:rPr>
                <w:rFonts w:ascii="Times New Roman" w:hAnsi="Times New Roman" w:cs="Times New Roman"/>
                <w:sz w:val="24"/>
                <w:szCs w:val="24"/>
              </w:rPr>
              <w:t>kui</w:t>
            </w:r>
            <w:r w:rsidR="007564D8" w:rsidRPr="00ED2B8E">
              <w:rPr>
                <w:rFonts w:ascii="Times New Roman" w:hAnsi="Times New Roman" w:cs="Times New Roman"/>
                <w:sz w:val="24"/>
                <w:szCs w:val="24"/>
              </w:rPr>
              <w:t xml:space="preserve"> tuleneda hooletusest ning se</w:t>
            </w:r>
            <w:r w:rsidR="00ED2B8E" w:rsidRPr="00ED2B8E">
              <w:rPr>
                <w:rFonts w:ascii="Times New Roman" w:hAnsi="Times New Roman" w:cs="Times New Roman"/>
                <w:sz w:val="24"/>
                <w:szCs w:val="24"/>
              </w:rPr>
              <w:t>da saab</w:t>
            </w:r>
            <w:r w:rsidR="007564D8" w:rsidRPr="00ED2B8E">
              <w:rPr>
                <w:rFonts w:ascii="Times New Roman" w:hAnsi="Times New Roman" w:cs="Times New Roman"/>
                <w:sz w:val="24"/>
                <w:szCs w:val="24"/>
              </w:rPr>
              <w:t xml:space="preserve"> pädev asutus</w:t>
            </w:r>
            <w:r w:rsidR="00ED2B8E" w:rsidRPr="00ED2B8E">
              <w:rPr>
                <w:rFonts w:ascii="Times New Roman" w:hAnsi="Times New Roman" w:cs="Times New Roman"/>
                <w:sz w:val="24"/>
                <w:szCs w:val="24"/>
              </w:rPr>
              <w:t xml:space="preserve"> </w:t>
            </w:r>
            <w:r w:rsidR="007564D8" w:rsidRPr="00ED2B8E">
              <w:rPr>
                <w:rFonts w:ascii="Times New Roman" w:hAnsi="Times New Roman" w:cs="Times New Roman"/>
                <w:sz w:val="24"/>
                <w:szCs w:val="24"/>
              </w:rPr>
              <w:t>hinnata</w:t>
            </w:r>
            <w:r w:rsidRPr="00ED2B8E">
              <w:rPr>
                <w:rFonts w:ascii="Times New Roman" w:hAnsi="Times New Roman" w:cs="Times New Roman"/>
                <w:sz w:val="24"/>
                <w:szCs w:val="24"/>
              </w:rPr>
              <w:t xml:space="preserve"> karistust määrates kergendava või raskendava</w:t>
            </w:r>
            <w:r w:rsidR="00ED2B8E" w:rsidRPr="00ED2B8E">
              <w:rPr>
                <w:rFonts w:ascii="Times New Roman" w:hAnsi="Times New Roman" w:cs="Times New Roman"/>
                <w:sz w:val="24"/>
                <w:szCs w:val="24"/>
              </w:rPr>
              <w:t xml:space="preserve"> asjaolu</w:t>
            </w:r>
            <w:r w:rsidRPr="00ED2B8E">
              <w:rPr>
                <w:rFonts w:ascii="Times New Roman" w:hAnsi="Times New Roman" w:cs="Times New Roman"/>
                <w:sz w:val="24"/>
                <w:szCs w:val="24"/>
              </w:rPr>
              <w:t>na</w:t>
            </w:r>
            <w:r w:rsidR="007564D8" w:rsidRPr="00ED2B8E">
              <w:rPr>
                <w:rFonts w:ascii="Times New Roman" w:hAnsi="Times New Roman" w:cs="Times New Roman"/>
                <w:sz w:val="24"/>
                <w:szCs w:val="24"/>
              </w:rPr>
              <w:t>.</w:t>
            </w:r>
            <w:r w:rsidR="007A0A7D">
              <w:rPr>
                <w:rFonts w:ascii="Times New Roman" w:hAnsi="Times New Roman" w:cs="Times New Roman"/>
                <w:sz w:val="24"/>
                <w:szCs w:val="24"/>
              </w:rPr>
              <w:t xml:space="preserve"> Muudatused on kavandatud MGS´i eelnõus. </w:t>
            </w:r>
          </w:p>
        </w:tc>
      </w:tr>
      <w:tr w:rsidR="006125E3" w14:paraId="19E91DE4" w14:textId="77777777" w:rsidTr="001D7443">
        <w:trPr>
          <w:trHeight w:val="341"/>
        </w:trPr>
        <w:tc>
          <w:tcPr>
            <w:tcW w:w="8311" w:type="dxa"/>
          </w:tcPr>
          <w:p w14:paraId="28612D50"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72148A">
              <w:rPr>
                <w:rFonts w:ascii="Times New Roman" w:hAnsi="Times New Roman" w:cs="Times New Roman"/>
                <w:b/>
                <w:bCs/>
                <w:color w:val="000000"/>
                <w:sz w:val="24"/>
                <w:szCs w:val="24"/>
              </w:rPr>
              <w:lastRenderedPageBreak/>
              <w:t xml:space="preserve">Eelnõu § 2 punkt 5 </w:t>
            </w:r>
            <w:r w:rsidRPr="0072148A">
              <w:rPr>
                <w:rFonts w:ascii="Times New Roman" w:hAnsi="Times New Roman" w:cs="Times New Roman"/>
                <w:color w:val="000000"/>
                <w:sz w:val="24"/>
                <w:szCs w:val="24"/>
              </w:rPr>
              <w:t>– kavandatav SeOS § 17</w:t>
            </w:r>
            <w:r w:rsidRPr="00147251">
              <w:rPr>
                <w:rFonts w:ascii="Times New Roman" w:hAnsi="Times New Roman" w:cs="Times New Roman"/>
                <w:color w:val="000000"/>
                <w:sz w:val="24"/>
                <w:szCs w:val="24"/>
                <w:vertAlign w:val="superscript"/>
              </w:rPr>
              <w:t>3</w:t>
            </w:r>
            <w:r w:rsidRPr="0072148A">
              <w:rPr>
                <w:rFonts w:ascii="Times New Roman" w:hAnsi="Times New Roman" w:cs="Times New Roman"/>
                <w:color w:val="000000"/>
                <w:sz w:val="24"/>
                <w:szCs w:val="24"/>
              </w:rPr>
              <w:t xml:space="preserve"> (abi osutamata jätmine järelevalve- ja kontrolltegevusel). Palume seletuskirjas selgitada, milles see abi seisneb. Millal tekib oht, et isikule kohaldatakse väärteokaristust? Kus on see kohustus, millises artiklis see täpsemalt kirjas on? Kas kõik artiklid on hõlmatud? Hetkel on tegemist laia ja ebamäärase sõnastusega, terve metaaniheite määrus on hõlmatud. </w:t>
            </w:r>
          </w:p>
          <w:p w14:paraId="7CD46023" w14:textId="77777777" w:rsidR="006125E3" w:rsidRPr="0072148A" w:rsidRDefault="006125E3" w:rsidP="006125E3">
            <w:pPr>
              <w:autoSpaceDE w:val="0"/>
              <w:autoSpaceDN w:val="0"/>
              <w:adjustRightInd w:val="0"/>
              <w:jc w:val="both"/>
              <w:rPr>
                <w:rFonts w:ascii="Times New Roman" w:hAnsi="Times New Roman" w:cs="Times New Roman"/>
                <w:color w:val="000000"/>
                <w:sz w:val="24"/>
                <w:szCs w:val="24"/>
              </w:rPr>
            </w:pPr>
          </w:p>
          <w:p w14:paraId="41263D96" w14:textId="33141959"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72148A">
              <w:rPr>
                <w:rFonts w:ascii="Times New Roman" w:hAnsi="Times New Roman" w:cs="Times New Roman"/>
                <w:color w:val="000000"/>
                <w:sz w:val="24"/>
                <w:szCs w:val="24"/>
              </w:rPr>
              <w:t>Seletuskirja leheküljel 8 mainitakse vaid seda, et § 17</w:t>
            </w:r>
            <w:r w:rsidRPr="00147251">
              <w:rPr>
                <w:rFonts w:ascii="Times New Roman" w:hAnsi="Times New Roman" w:cs="Times New Roman"/>
                <w:color w:val="000000"/>
                <w:sz w:val="24"/>
                <w:szCs w:val="24"/>
                <w:vertAlign w:val="superscript"/>
              </w:rPr>
              <w:t>3</w:t>
            </w:r>
            <w:r w:rsidRPr="0072148A">
              <w:rPr>
                <w:rFonts w:ascii="Times New Roman" w:hAnsi="Times New Roman" w:cs="Times New Roman"/>
                <w:color w:val="000000"/>
                <w:sz w:val="24"/>
                <w:szCs w:val="24"/>
              </w:rPr>
              <w:t xml:space="preserve"> näeb ette trahvi Keskkonnaametile või sõltumatule kontrollijale abi osutamata jätmise eest. Metaaniheite määruse nõuete täitmise üle kontrolli, järelevalve- ja kontrollitoiminguid teostavatele asutustele abi, mida on vaja nende ülesannete täitmiseks kooskõlas metaaniheite määrusega, osutamata jätmise eest karistatakse rahatrahviga.</w:t>
            </w:r>
          </w:p>
        </w:tc>
        <w:tc>
          <w:tcPr>
            <w:tcW w:w="5722" w:type="dxa"/>
          </w:tcPr>
          <w:p w14:paraId="45B84320" w14:textId="519B81AA" w:rsidR="003D3737" w:rsidRDefault="003D3737" w:rsidP="00A74536">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5E136AD0" w14:textId="2CD7F4BE" w:rsidR="00A74536" w:rsidRPr="00ED2B8E" w:rsidRDefault="003D3737" w:rsidP="00A74536">
            <w:pPr>
              <w:pStyle w:val="Lihttekst"/>
              <w:jc w:val="both"/>
              <w:rPr>
                <w:rFonts w:ascii="Times New Roman" w:hAnsi="Times New Roman" w:cs="Times New Roman"/>
                <w:sz w:val="24"/>
                <w:szCs w:val="24"/>
              </w:rPr>
            </w:pPr>
            <w:r w:rsidRPr="003D3737">
              <w:rPr>
                <w:rFonts w:ascii="Times New Roman" w:hAnsi="Times New Roman" w:cs="Times New Roman"/>
                <w:sz w:val="24"/>
                <w:szCs w:val="24"/>
              </w:rPr>
              <w:t>S</w:t>
            </w:r>
            <w:r w:rsidR="00ED2B8E" w:rsidRPr="003D3737">
              <w:rPr>
                <w:rFonts w:ascii="Times New Roman" w:hAnsi="Times New Roman" w:cs="Times New Roman"/>
                <w:sz w:val="24"/>
                <w:szCs w:val="24"/>
              </w:rPr>
              <w:t>eletuskirja on täpsustatud</w:t>
            </w:r>
            <w:r w:rsidRPr="003D3737">
              <w:rPr>
                <w:rFonts w:ascii="Times New Roman" w:hAnsi="Times New Roman" w:cs="Times New Roman"/>
                <w:sz w:val="24"/>
                <w:szCs w:val="24"/>
              </w:rPr>
              <w:t xml:space="preserve"> selgitusega,</w:t>
            </w:r>
            <w:r w:rsidR="00ED2B8E" w:rsidRPr="003D3737">
              <w:rPr>
                <w:rFonts w:ascii="Times New Roman" w:hAnsi="Times New Roman" w:cs="Times New Roman"/>
                <w:sz w:val="24"/>
                <w:szCs w:val="24"/>
              </w:rPr>
              <w:t xml:space="preserve"> </w:t>
            </w:r>
            <w:r w:rsidR="00A74536" w:rsidRPr="003D3737">
              <w:rPr>
                <w:rFonts w:ascii="Times New Roman" w:hAnsi="Times New Roman" w:cs="Times New Roman"/>
                <w:sz w:val="24"/>
                <w:szCs w:val="24"/>
              </w:rPr>
              <w:t>et võrguettevõtjad ja importijad peaksid andma</w:t>
            </w:r>
            <w:r w:rsidR="00A74536" w:rsidRPr="00ED2B8E">
              <w:rPr>
                <w:rFonts w:ascii="Times New Roman" w:hAnsi="Times New Roman" w:cs="Times New Roman"/>
                <w:sz w:val="24"/>
                <w:szCs w:val="24"/>
              </w:rPr>
              <w:t xml:space="preserve"> kontrollijatele ja pädevatele asutustele mis tahes vajalikku abi kontrolli võimaldamiseks ja hõlbustamiseks, eelkõige näiteks seoses tegevuskohtadele ligipääsu ning dokumentide ja andmete esitamisega. Artikkel 33 paragrahv 5 lõige a näeb ette laia sõnastuse, mille järgi:</w:t>
            </w:r>
          </w:p>
          <w:p w14:paraId="56DDAF5B" w14:textId="2E53C0AD" w:rsidR="00A74536" w:rsidRPr="00ED2B8E" w:rsidRDefault="00A74536" w:rsidP="00A74536">
            <w:pPr>
              <w:pStyle w:val="Lihttekst"/>
              <w:jc w:val="both"/>
              <w:rPr>
                <w:rFonts w:ascii="Times New Roman" w:hAnsi="Times New Roman" w:cs="Times New Roman"/>
                <w:sz w:val="24"/>
                <w:szCs w:val="24"/>
              </w:rPr>
            </w:pPr>
            <w:r w:rsidRPr="00ED2B8E">
              <w:rPr>
                <w:rFonts w:ascii="Times New Roman" w:hAnsi="Times New Roman" w:cs="Times New Roman"/>
                <w:sz w:val="24"/>
                <w:szCs w:val="24"/>
              </w:rPr>
              <w:t>5.   Karistusi kohaldatakse vähemalt järgmiste rikkumiste korral:</w:t>
            </w:r>
          </w:p>
          <w:p w14:paraId="26D3C7B1" w14:textId="26B4FD1F" w:rsidR="00A74536" w:rsidRPr="00ED2B8E" w:rsidRDefault="00A74536" w:rsidP="00A74536">
            <w:pPr>
              <w:pStyle w:val="Lihttekst"/>
              <w:jc w:val="both"/>
              <w:rPr>
                <w:rFonts w:ascii="Times New Roman" w:hAnsi="Times New Roman" w:cs="Times New Roman"/>
                <w:sz w:val="24"/>
                <w:szCs w:val="24"/>
              </w:rPr>
            </w:pPr>
            <w:r w:rsidRPr="00ED2B8E">
              <w:rPr>
                <w:rFonts w:ascii="Times New Roman" w:hAnsi="Times New Roman" w:cs="Times New Roman"/>
                <w:sz w:val="24"/>
                <w:szCs w:val="24"/>
              </w:rPr>
              <w:t>a) käitaja, ettevõtja, kaevanduse käitaja või importija ei osuta pädevatele asutustele või kontrollijatele abi, mida on vaja nende ülesannete täitmiseks kooskõlas käesoleva määrusega;</w:t>
            </w:r>
          </w:p>
          <w:p w14:paraId="748D2FF6" w14:textId="77777777" w:rsidR="007564D8" w:rsidRPr="00ED2B8E" w:rsidRDefault="007564D8" w:rsidP="006125E3">
            <w:pPr>
              <w:pStyle w:val="Lihttekst"/>
              <w:jc w:val="both"/>
              <w:rPr>
                <w:rFonts w:ascii="Times New Roman" w:hAnsi="Times New Roman" w:cs="Times New Roman"/>
                <w:b/>
                <w:bCs/>
                <w:sz w:val="24"/>
                <w:szCs w:val="24"/>
              </w:rPr>
            </w:pPr>
          </w:p>
          <w:p w14:paraId="490E38CC" w14:textId="357A206B" w:rsidR="006125E3" w:rsidRPr="00ED2B8E" w:rsidRDefault="007564D8" w:rsidP="006125E3">
            <w:pPr>
              <w:pStyle w:val="Lihttekst"/>
              <w:jc w:val="both"/>
              <w:rPr>
                <w:rFonts w:ascii="Times New Roman" w:hAnsi="Times New Roman" w:cs="Times New Roman"/>
                <w:b/>
                <w:bCs/>
                <w:sz w:val="24"/>
                <w:szCs w:val="24"/>
              </w:rPr>
            </w:pPr>
            <w:r w:rsidRPr="00ED2B8E">
              <w:rPr>
                <w:rFonts w:ascii="Times New Roman" w:hAnsi="Times New Roman" w:cs="Times New Roman"/>
                <w:b/>
                <w:bCs/>
                <w:sz w:val="24"/>
                <w:szCs w:val="24"/>
              </w:rPr>
              <w:t>Selgitatud ja seletuskirja täpsustatud</w:t>
            </w:r>
            <w:r w:rsidR="00ED2B8E">
              <w:rPr>
                <w:rFonts w:ascii="Times New Roman" w:hAnsi="Times New Roman" w:cs="Times New Roman"/>
                <w:sz w:val="24"/>
                <w:szCs w:val="24"/>
              </w:rPr>
              <w:t xml:space="preserve"> ka selles osas</w:t>
            </w:r>
            <w:r w:rsidRPr="00ED2B8E">
              <w:rPr>
                <w:rFonts w:ascii="Times New Roman" w:hAnsi="Times New Roman" w:cs="Times New Roman"/>
                <w:b/>
                <w:bCs/>
                <w:sz w:val="24"/>
                <w:szCs w:val="24"/>
              </w:rPr>
              <w:t>,</w:t>
            </w:r>
            <w:r w:rsidRPr="00ED2B8E">
              <w:rPr>
                <w:rFonts w:ascii="Times New Roman" w:hAnsi="Times New Roman" w:cs="Times New Roman"/>
                <w:sz w:val="24"/>
                <w:szCs w:val="24"/>
              </w:rPr>
              <w:t xml:space="preserve"> et Keskkonnaametile ja sõltumatule kontrollijale trahvi ei määrata</w:t>
            </w:r>
            <w:r w:rsidR="00A74536" w:rsidRPr="00ED2B8E">
              <w:rPr>
                <w:rFonts w:ascii="Times New Roman" w:hAnsi="Times New Roman" w:cs="Times New Roman"/>
                <w:sz w:val="24"/>
                <w:szCs w:val="24"/>
              </w:rPr>
              <w:t xml:space="preserve"> vaid karistatakse neile abi osutamata jätmise eest</w:t>
            </w:r>
            <w:r w:rsidRPr="00ED2B8E">
              <w:rPr>
                <w:rFonts w:ascii="Times New Roman" w:hAnsi="Times New Roman" w:cs="Times New Roman"/>
                <w:sz w:val="24"/>
                <w:szCs w:val="24"/>
              </w:rPr>
              <w:t>.</w:t>
            </w:r>
            <w:r w:rsidR="007A0A7D">
              <w:rPr>
                <w:rFonts w:ascii="Times New Roman" w:hAnsi="Times New Roman" w:cs="Times New Roman"/>
                <w:sz w:val="24"/>
                <w:szCs w:val="24"/>
              </w:rPr>
              <w:t xml:space="preserve"> Muudatused on kavandatud MGS muudatuse eelnõus.</w:t>
            </w:r>
          </w:p>
          <w:p w14:paraId="731579A8" w14:textId="67057FB6" w:rsidR="006125E3" w:rsidRPr="00ED2B8E" w:rsidRDefault="006125E3" w:rsidP="006125E3">
            <w:pPr>
              <w:pStyle w:val="Lihttekst"/>
              <w:jc w:val="both"/>
              <w:rPr>
                <w:rFonts w:ascii="Times New Roman" w:hAnsi="Times New Roman" w:cs="Times New Roman"/>
                <w:b/>
                <w:bCs/>
                <w:sz w:val="24"/>
                <w:szCs w:val="24"/>
              </w:rPr>
            </w:pPr>
          </w:p>
        </w:tc>
      </w:tr>
      <w:tr w:rsidR="006125E3" w14:paraId="70C054F0" w14:textId="77777777" w:rsidTr="001D7443">
        <w:trPr>
          <w:trHeight w:val="341"/>
        </w:trPr>
        <w:tc>
          <w:tcPr>
            <w:tcW w:w="8311" w:type="dxa"/>
          </w:tcPr>
          <w:p w14:paraId="60E889ED"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0B1C83">
              <w:rPr>
                <w:rFonts w:ascii="Times New Roman" w:hAnsi="Times New Roman" w:cs="Times New Roman"/>
                <w:b/>
                <w:bCs/>
                <w:color w:val="000000"/>
                <w:sz w:val="24"/>
                <w:szCs w:val="24"/>
              </w:rPr>
              <w:t xml:space="preserve">Eelnõu § 2 punkt 5 (lekete tuvastamise ja kõrvaldamise nõude rikkumine). </w:t>
            </w:r>
            <w:r w:rsidRPr="000B1C83">
              <w:rPr>
                <w:rFonts w:ascii="Times New Roman" w:hAnsi="Times New Roman" w:cs="Times New Roman"/>
                <w:color w:val="000000"/>
                <w:sz w:val="24"/>
                <w:szCs w:val="24"/>
              </w:rPr>
              <w:t>Seletuskirja kohaselt kehtestatakse §-ga 17</w:t>
            </w:r>
            <w:r w:rsidRPr="00147251">
              <w:rPr>
                <w:rFonts w:ascii="Times New Roman" w:hAnsi="Times New Roman" w:cs="Times New Roman"/>
                <w:color w:val="000000"/>
                <w:sz w:val="24"/>
                <w:szCs w:val="24"/>
                <w:vertAlign w:val="superscript"/>
              </w:rPr>
              <w:t>4</w:t>
            </w:r>
            <w:r w:rsidRPr="000B1C83">
              <w:rPr>
                <w:rFonts w:ascii="Times New Roman" w:hAnsi="Times New Roman" w:cs="Times New Roman"/>
                <w:color w:val="000000"/>
                <w:sz w:val="24"/>
                <w:szCs w:val="24"/>
              </w:rPr>
              <w:t xml:space="preserve"> trahv lekete tuvastamise ja kõrvaldamise programmi esitamata jätmise lekete tuvastamise ja kõrvaldamise uuringu tegemata jätmise, inspekteerimisaruandes kirjeldatud meetmete kohaldamata jätmise ning lekete tuvastamise ja kõrvaldamise ning komponentide jälgimise ja asendamise </w:t>
            </w:r>
            <w:r w:rsidRPr="000B1C83">
              <w:rPr>
                <w:rFonts w:ascii="Times New Roman" w:hAnsi="Times New Roman" w:cs="Times New Roman"/>
                <w:color w:val="000000"/>
                <w:sz w:val="24"/>
                <w:szCs w:val="24"/>
              </w:rPr>
              <w:lastRenderedPageBreak/>
              <w:t xml:space="preserve">nõuete täitmata jätmise eest. Metaaniheite määruse artikli 14 lõikes 1 kirjeldatakse lekete tuvastamise ja kõrvaldamise programmile kehtivaid nõudeid, sama artikli lõigetes 2, 5 ja 6 täpsustatakse lekete tuvastamise ja kõrvaldamise uuringule kehtivaid nõudeid ning lõigetes 8–13 sätestatakse lekete tuvastamise ja kõrvaldamise ning komponentide jälgimise ja asendamise nõuded. Metaaniheite määruse artikli 6 lõiked 5 ja 6 näevad ette inspekteerimisaruandele kohaldatavad nõuded. </w:t>
            </w:r>
          </w:p>
          <w:p w14:paraId="56A23831" w14:textId="77777777" w:rsidR="006125E3" w:rsidRPr="000B1C83" w:rsidRDefault="006125E3" w:rsidP="006125E3">
            <w:pPr>
              <w:autoSpaceDE w:val="0"/>
              <w:autoSpaceDN w:val="0"/>
              <w:adjustRightInd w:val="0"/>
              <w:jc w:val="both"/>
              <w:rPr>
                <w:rFonts w:ascii="Times New Roman" w:hAnsi="Times New Roman" w:cs="Times New Roman"/>
                <w:color w:val="000000"/>
                <w:sz w:val="24"/>
                <w:szCs w:val="24"/>
              </w:rPr>
            </w:pPr>
          </w:p>
          <w:p w14:paraId="6EAA66EC" w14:textId="54003FC8"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0B1C83">
              <w:rPr>
                <w:rFonts w:ascii="Times New Roman" w:hAnsi="Times New Roman" w:cs="Times New Roman"/>
                <w:color w:val="000000"/>
                <w:sz w:val="24"/>
                <w:szCs w:val="24"/>
              </w:rPr>
              <w:t>Palume konkreetsemalt välja tuua, näitlikustada, milliste nõuetega on tegemist.</w:t>
            </w:r>
          </w:p>
        </w:tc>
        <w:tc>
          <w:tcPr>
            <w:tcW w:w="5722" w:type="dxa"/>
          </w:tcPr>
          <w:p w14:paraId="476383C2" w14:textId="013DFA37" w:rsidR="003D3737" w:rsidRDefault="003D3737" w:rsidP="00C82D5F">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22C15EF3" w14:textId="0D17152B" w:rsidR="00C82D5F" w:rsidRPr="00E11BAC" w:rsidRDefault="003D3737" w:rsidP="00C82D5F">
            <w:pPr>
              <w:pStyle w:val="Lihttekst"/>
              <w:jc w:val="both"/>
              <w:rPr>
                <w:rFonts w:ascii="Times New Roman" w:hAnsi="Times New Roman" w:cs="Times New Roman"/>
                <w:sz w:val="24"/>
                <w:szCs w:val="24"/>
              </w:rPr>
            </w:pPr>
            <w:r w:rsidRPr="00D93C85">
              <w:rPr>
                <w:rFonts w:ascii="Times New Roman" w:hAnsi="Times New Roman" w:cs="Times New Roman"/>
                <w:sz w:val="24"/>
                <w:szCs w:val="24"/>
              </w:rPr>
              <w:t>S</w:t>
            </w:r>
            <w:r w:rsidR="00ED2B8E" w:rsidRPr="00D93C85">
              <w:rPr>
                <w:rFonts w:ascii="Times New Roman" w:hAnsi="Times New Roman" w:cs="Times New Roman"/>
                <w:sz w:val="24"/>
                <w:szCs w:val="24"/>
              </w:rPr>
              <w:t>eletuskirja on täiendatud</w:t>
            </w:r>
            <w:r w:rsidR="00523872" w:rsidRPr="00D93C85">
              <w:rPr>
                <w:rFonts w:ascii="Times New Roman" w:hAnsi="Times New Roman" w:cs="Times New Roman"/>
                <w:sz w:val="24"/>
                <w:szCs w:val="24"/>
              </w:rPr>
              <w:t xml:space="preserve">, </w:t>
            </w:r>
            <w:r w:rsidR="00C82D5F" w:rsidRPr="00D93C85">
              <w:rPr>
                <w:rFonts w:ascii="Times New Roman" w:hAnsi="Times New Roman" w:cs="Times New Roman"/>
                <w:sz w:val="24"/>
                <w:szCs w:val="24"/>
              </w:rPr>
              <w:t>et karistus</w:t>
            </w:r>
            <w:r w:rsidR="00C82D5F" w:rsidRPr="00E11BAC">
              <w:rPr>
                <w:rFonts w:ascii="Times New Roman" w:hAnsi="Times New Roman" w:cs="Times New Roman"/>
                <w:sz w:val="24"/>
                <w:szCs w:val="24"/>
              </w:rPr>
              <w:t xml:space="preserve"> on ette nähtud olukordades, kus võrguettevõtjad ei rakenda ette nähtud parandus- või leevendusmeetmeid pärast seda, kui </w:t>
            </w:r>
            <w:r w:rsidR="003411B0">
              <w:rPr>
                <w:rFonts w:ascii="Times New Roman" w:hAnsi="Times New Roman" w:cs="Times New Roman"/>
                <w:sz w:val="24"/>
                <w:szCs w:val="24"/>
              </w:rPr>
              <w:t>gaasi</w:t>
            </w:r>
            <w:r w:rsidR="00C82D5F" w:rsidRPr="00E11BAC">
              <w:rPr>
                <w:rFonts w:ascii="Times New Roman" w:hAnsi="Times New Roman" w:cs="Times New Roman"/>
                <w:sz w:val="24"/>
                <w:szCs w:val="24"/>
              </w:rPr>
              <w:t>taristu</w:t>
            </w:r>
            <w:r w:rsidR="003411B0">
              <w:rPr>
                <w:rFonts w:ascii="Times New Roman" w:hAnsi="Times New Roman" w:cs="Times New Roman"/>
                <w:sz w:val="24"/>
                <w:szCs w:val="24"/>
              </w:rPr>
              <w:t xml:space="preserve">s </w:t>
            </w:r>
            <w:r w:rsidR="00C82D5F" w:rsidRPr="00E11BAC">
              <w:rPr>
                <w:rFonts w:ascii="Times New Roman" w:hAnsi="Times New Roman" w:cs="Times New Roman"/>
                <w:sz w:val="24"/>
                <w:szCs w:val="24"/>
              </w:rPr>
              <w:t xml:space="preserve">on tuvastatud metaanileke. </w:t>
            </w:r>
            <w:r w:rsidR="00752244">
              <w:rPr>
                <w:rFonts w:ascii="Times New Roman" w:hAnsi="Times New Roman" w:cs="Times New Roman"/>
                <w:sz w:val="24"/>
                <w:szCs w:val="24"/>
              </w:rPr>
              <w:t>Karistatav on ka</w:t>
            </w:r>
            <w:r w:rsidR="00C82D5F" w:rsidRPr="00E11BAC">
              <w:rPr>
                <w:rFonts w:ascii="Times New Roman" w:hAnsi="Times New Roman" w:cs="Times New Roman"/>
                <w:sz w:val="24"/>
                <w:szCs w:val="24"/>
              </w:rPr>
              <w:t xml:space="preserve"> </w:t>
            </w:r>
            <w:r w:rsidR="00E11BAC">
              <w:rPr>
                <w:rFonts w:ascii="Times New Roman" w:hAnsi="Times New Roman" w:cs="Times New Roman"/>
                <w:sz w:val="24"/>
                <w:szCs w:val="24"/>
              </w:rPr>
              <w:lastRenderedPageBreak/>
              <w:t>eelmainitud</w:t>
            </w:r>
            <w:r w:rsidR="00C82D5F" w:rsidRPr="00E11BAC">
              <w:rPr>
                <w:rFonts w:ascii="Times New Roman" w:hAnsi="Times New Roman" w:cs="Times New Roman"/>
                <w:sz w:val="24"/>
                <w:szCs w:val="24"/>
              </w:rPr>
              <w:t xml:space="preserve"> lekete tuvastamise ja kõrvaldamise programmi</w:t>
            </w:r>
            <w:r w:rsidR="00E11BAC">
              <w:rPr>
                <w:rFonts w:ascii="Times New Roman" w:hAnsi="Times New Roman" w:cs="Times New Roman"/>
                <w:sz w:val="24"/>
                <w:szCs w:val="24"/>
              </w:rPr>
              <w:t xml:space="preserve"> pädevale asutusele jätmi</w:t>
            </w:r>
            <w:r w:rsidR="00752244">
              <w:rPr>
                <w:rFonts w:ascii="Times New Roman" w:hAnsi="Times New Roman" w:cs="Times New Roman"/>
                <w:sz w:val="24"/>
                <w:szCs w:val="24"/>
              </w:rPr>
              <w:t>ne</w:t>
            </w:r>
            <w:r w:rsidR="00E11BAC">
              <w:rPr>
                <w:rFonts w:ascii="Times New Roman" w:hAnsi="Times New Roman" w:cs="Times New Roman"/>
                <w:sz w:val="24"/>
                <w:szCs w:val="24"/>
              </w:rPr>
              <w:t>. Võrguettevõtjatel on kohustus viia</w:t>
            </w:r>
            <w:r w:rsidR="00C82D5F" w:rsidRPr="00E11BAC">
              <w:rPr>
                <w:rFonts w:ascii="Times New Roman" w:hAnsi="Times New Roman" w:cs="Times New Roman"/>
                <w:sz w:val="24"/>
                <w:szCs w:val="24"/>
              </w:rPr>
              <w:t xml:space="preserve"> ettenähtud sagedusega läbi lekete tuvastamise uuringuid</w:t>
            </w:r>
            <w:r w:rsidR="00E11BAC">
              <w:rPr>
                <w:rFonts w:ascii="Times New Roman" w:hAnsi="Times New Roman" w:cs="Times New Roman"/>
                <w:sz w:val="24"/>
                <w:szCs w:val="24"/>
              </w:rPr>
              <w:t xml:space="preserve"> ning</w:t>
            </w:r>
            <w:r w:rsidR="00C82D5F" w:rsidRPr="00E11BAC">
              <w:rPr>
                <w:rFonts w:ascii="Times New Roman" w:hAnsi="Times New Roman" w:cs="Times New Roman"/>
                <w:sz w:val="24"/>
                <w:szCs w:val="24"/>
              </w:rPr>
              <w:t xml:space="preserve"> kõrvalda tuvastatud lekkeid ettenähtud tähtaja jooksul</w:t>
            </w:r>
            <w:r w:rsidR="00E11BAC">
              <w:rPr>
                <w:rFonts w:ascii="Times New Roman" w:hAnsi="Times New Roman" w:cs="Times New Roman"/>
                <w:sz w:val="24"/>
                <w:szCs w:val="24"/>
              </w:rPr>
              <w:t xml:space="preserve"> – eelmainitud kohustuse täitmata jätmise eest on samuti karistus ette nähtud. Võrguettevõtjatel on</w:t>
            </w:r>
            <w:r w:rsidR="003411B0">
              <w:rPr>
                <w:rFonts w:ascii="Times New Roman" w:hAnsi="Times New Roman" w:cs="Times New Roman"/>
                <w:sz w:val="24"/>
                <w:szCs w:val="24"/>
              </w:rPr>
              <w:t xml:space="preserve"> küll</w:t>
            </w:r>
            <w:r w:rsidR="00E11BAC">
              <w:rPr>
                <w:rFonts w:ascii="Times New Roman" w:hAnsi="Times New Roman" w:cs="Times New Roman"/>
                <w:sz w:val="24"/>
                <w:szCs w:val="24"/>
              </w:rPr>
              <w:t xml:space="preserve"> juba üldine</w:t>
            </w:r>
            <w:r w:rsidR="003411B0">
              <w:rPr>
                <w:rFonts w:ascii="Times New Roman" w:hAnsi="Times New Roman" w:cs="Times New Roman"/>
                <w:sz w:val="24"/>
                <w:szCs w:val="24"/>
              </w:rPr>
              <w:t xml:space="preserve"> hoolsuskohustus jälgida ja parandada või asendada </w:t>
            </w:r>
            <w:r w:rsidR="00C82D5F" w:rsidRPr="00E11BAC">
              <w:rPr>
                <w:rFonts w:ascii="Times New Roman" w:hAnsi="Times New Roman" w:cs="Times New Roman"/>
                <w:sz w:val="24"/>
                <w:szCs w:val="24"/>
              </w:rPr>
              <w:t xml:space="preserve">lekkivaid või kõrge </w:t>
            </w:r>
            <w:r w:rsidR="003411B0">
              <w:rPr>
                <w:rFonts w:ascii="Times New Roman" w:hAnsi="Times New Roman" w:cs="Times New Roman"/>
                <w:sz w:val="24"/>
                <w:szCs w:val="24"/>
              </w:rPr>
              <w:t>metaani</w:t>
            </w:r>
            <w:r w:rsidR="00C82D5F" w:rsidRPr="00E11BAC">
              <w:rPr>
                <w:rFonts w:ascii="Times New Roman" w:hAnsi="Times New Roman" w:cs="Times New Roman"/>
                <w:sz w:val="24"/>
                <w:szCs w:val="24"/>
              </w:rPr>
              <w:t>heite riskiga komponente (nt ventiile</w:t>
            </w:r>
            <w:r w:rsidR="003411B0">
              <w:rPr>
                <w:rFonts w:ascii="Times New Roman" w:hAnsi="Times New Roman" w:cs="Times New Roman"/>
                <w:sz w:val="24"/>
                <w:szCs w:val="24"/>
              </w:rPr>
              <w:t>, t</w:t>
            </w:r>
            <w:r w:rsidR="00C82D5F" w:rsidRPr="00E11BAC">
              <w:rPr>
                <w:rFonts w:ascii="Times New Roman" w:hAnsi="Times New Roman" w:cs="Times New Roman"/>
                <w:sz w:val="24"/>
                <w:szCs w:val="24"/>
              </w:rPr>
              <w:t>ihendeid</w:t>
            </w:r>
            <w:r w:rsidR="003411B0">
              <w:rPr>
                <w:rFonts w:ascii="Times New Roman" w:hAnsi="Times New Roman" w:cs="Times New Roman"/>
                <w:sz w:val="24"/>
                <w:szCs w:val="24"/>
              </w:rPr>
              <w:t xml:space="preserve"> vm.</w:t>
            </w:r>
            <w:r w:rsidR="00C82D5F" w:rsidRPr="00E11BAC">
              <w:rPr>
                <w:rFonts w:ascii="Times New Roman" w:hAnsi="Times New Roman" w:cs="Times New Roman"/>
                <w:sz w:val="24"/>
                <w:szCs w:val="24"/>
              </w:rPr>
              <w:t>)</w:t>
            </w:r>
            <w:r w:rsidR="003411B0">
              <w:rPr>
                <w:rFonts w:ascii="Times New Roman" w:hAnsi="Times New Roman" w:cs="Times New Roman"/>
                <w:sz w:val="24"/>
                <w:szCs w:val="24"/>
              </w:rPr>
              <w:t>, kuid nendega seotud nõuete täitmata jätmise eest on samuti võimalik ette näha karistus.</w:t>
            </w:r>
          </w:p>
          <w:p w14:paraId="1A3B51DD" w14:textId="10241189" w:rsidR="006125E3" w:rsidRPr="004332C4" w:rsidRDefault="00C82D5F" w:rsidP="00C82D5F">
            <w:pPr>
              <w:pStyle w:val="Lihttekst"/>
              <w:jc w:val="both"/>
              <w:rPr>
                <w:rFonts w:ascii="Times New Roman" w:hAnsi="Times New Roman" w:cs="Times New Roman"/>
                <w:b/>
                <w:bCs/>
                <w:sz w:val="24"/>
                <w:szCs w:val="24"/>
              </w:rPr>
            </w:pPr>
            <w:r w:rsidRPr="00E11BAC">
              <w:rPr>
                <w:rFonts w:ascii="Times New Roman" w:hAnsi="Times New Roman" w:cs="Times New Roman"/>
                <w:sz w:val="24"/>
                <w:szCs w:val="24"/>
              </w:rPr>
              <w:t>Nimetatud nõuete</w:t>
            </w:r>
            <w:r w:rsidR="003411B0">
              <w:rPr>
                <w:rFonts w:ascii="Times New Roman" w:hAnsi="Times New Roman" w:cs="Times New Roman"/>
                <w:sz w:val="24"/>
                <w:szCs w:val="24"/>
              </w:rPr>
              <w:t xml:space="preserve"> üldine</w:t>
            </w:r>
            <w:r w:rsidRPr="00E11BAC">
              <w:rPr>
                <w:rFonts w:ascii="Times New Roman" w:hAnsi="Times New Roman" w:cs="Times New Roman"/>
                <w:sz w:val="24"/>
                <w:szCs w:val="24"/>
              </w:rPr>
              <w:t xml:space="preserve"> eesmärk on tagada metaanilekete varajane avastamine ja </w:t>
            </w:r>
            <w:r w:rsidR="003411B0">
              <w:rPr>
                <w:rFonts w:ascii="Times New Roman" w:hAnsi="Times New Roman" w:cs="Times New Roman"/>
                <w:sz w:val="24"/>
                <w:szCs w:val="24"/>
              </w:rPr>
              <w:t xml:space="preserve">nende </w:t>
            </w:r>
            <w:r w:rsidRPr="00E11BAC">
              <w:rPr>
                <w:rFonts w:ascii="Times New Roman" w:hAnsi="Times New Roman" w:cs="Times New Roman"/>
                <w:sz w:val="24"/>
                <w:szCs w:val="24"/>
              </w:rPr>
              <w:t>kiire kõrvaldamine</w:t>
            </w:r>
            <w:r w:rsidR="00752244">
              <w:rPr>
                <w:rFonts w:ascii="Times New Roman" w:hAnsi="Times New Roman" w:cs="Times New Roman"/>
                <w:sz w:val="24"/>
                <w:szCs w:val="24"/>
              </w:rPr>
              <w:t>, et tagada minimaalne keskkonnamõju</w:t>
            </w:r>
            <w:r w:rsidR="003411B0">
              <w:rPr>
                <w:rFonts w:ascii="Times New Roman" w:hAnsi="Times New Roman" w:cs="Times New Roman"/>
                <w:sz w:val="24"/>
                <w:szCs w:val="24"/>
              </w:rPr>
              <w:t>.</w:t>
            </w:r>
            <w:r w:rsidR="007A0A7D">
              <w:rPr>
                <w:rFonts w:ascii="Times New Roman" w:hAnsi="Times New Roman" w:cs="Times New Roman"/>
                <w:sz w:val="24"/>
                <w:szCs w:val="24"/>
              </w:rPr>
              <w:t xml:space="preserve"> Muudatused on kavandatud MGS muudatuse eelnõus.</w:t>
            </w:r>
          </w:p>
        </w:tc>
      </w:tr>
      <w:tr w:rsidR="006125E3" w14:paraId="5331DE90" w14:textId="77777777" w:rsidTr="001D7443">
        <w:trPr>
          <w:trHeight w:val="341"/>
        </w:trPr>
        <w:tc>
          <w:tcPr>
            <w:tcW w:w="8311" w:type="dxa"/>
          </w:tcPr>
          <w:p w14:paraId="26BC3520" w14:textId="77777777" w:rsidR="006125E3" w:rsidRPr="00E13AA1" w:rsidRDefault="006125E3" w:rsidP="006125E3">
            <w:pPr>
              <w:autoSpaceDE w:val="0"/>
              <w:autoSpaceDN w:val="0"/>
              <w:adjustRightInd w:val="0"/>
              <w:jc w:val="both"/>
              <w:rPr>
                <w:rFonts w:ascii="Times New Roman" w:hAnsi="Times New Roman" w:cs="Times New Roman"/>
                <w:color w:val="000000"/>
                <w:sz w:val="24"/>
                <w:szCs w:val="24"/>
              </w:rPr>
            </w:pPr>
            <w:r w:rsidRPr="00E13AA1">
              <w:rPr>
                <w:rFonts w:ascii="Times New Roman" w:hAnsi="Times New Roman" w:cs="Times New Roman"/>
                <w:color w:val="000000"/>
                <w:sz w:val="24"/>
                <w:szCs w:val="24"/>
              </w:rPr>
              <w:lastRenderedPageBreak/>
              <w:t>Seletuskirja leheküljel 9 kirjutatakse järgmist:</w:t>
            </w:r>
          </w:p>
          <w:p w14:paraId="54C199A6"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E13AA1">
              <w:rPr>
                <w:rFonts w:ascii="Times New Roman" w:hAnsi="Times New Roman" w:cs="Times New Roman"/>
                <w:color w:val="000000"/>
                <w:sz w:val="24"/>
                <w:szCs w:val="24"/>
              </w:rPr>
              <w:t>„Sealjuures on oluline tähele panna, et määruse sisu erineb karistusseadustiku §-st 279.“</w:t>
            </w:r>
          </w:p>
          <w:p w14:paraId="7A9DADBB" w14:textId="350BDD35"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E13AA1">
              <w:rPr>
                <w:rFonts w:ascii="Times New Roman" w:hAnsi="Times New Roman" w:cs="Times New Roman"/>
                <w:color w:val="000000"/>
                <w:sz w:val="24"/>
                <w:szCs w:val="24"/>
              </w:rPr>
              <w:t>Mida tuleb siis tähele panna? Milles seisneb erisus? Mis määrusest räägitakse? Kui tegemist on nn „metaaniheite määrusega“, siis tuleks seda ka niiviisi tähistada.</w:t>
            </w:r>
          </w:p>
        </w:tc>
        <w:tc>
          <w:tcPr>
            <w:tcW w:w="5722" w:type="dxa"/>
          </w:tcPr>
          <w:p w14:paraId="4340947B" w14:textId="3694C9D4" w:rsidR="003D3737" w:rsidRDefault="003D3737" w:rsidP="00A74536">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0E1EEB34" w14:textId="3CF90AFF" w:rsidR="006125E3" w:rsidRPr="00A74536" w:rsidRDefault="003D3737" w:rsidP="00A74536">
            <w:pPr>
              <w:pStyle w:val="Lihttekst"/>
              <w:jc w:val="both"/>
              <w:rPr>
                <w:rFonts w:ascii="Times New Roman" w:hAnsi="Times New Roman" w:cs="Times New Roman"/>
                <w:b/>
                <w:bCs/>
                <w:sz w:val="24"/>
                <w:szCs w:val="24"/>
              </w:rPr>
            </w:pPr>
            <w:r w:rsidRPr="003D3737">
              <w:rPr>
                <w:rFonts w:ascii="Times New Roman" w:hAnsi="Times New Roman" w:cs="Times New Roman"/>
                <w:sz w:val="24"/>
                <w:szCs w:val="24"/>
              </w:rPr>
              <w:t>S</w:t>
            </w:r>
            <w:r w:rsidR="002152A8" w:rsidRPr="003D3737">
              <w:rPr>
                <w:rFonts w:ascii="Times New Roman" w:hAnsi="Times New Roman" w:cs="Times New Roman"/>
                <w:sz w:val="24"/>
                <w:szCs w:val="24"/>
              </w:rPr>
              <w:t>eletuskirja on täiendatud</w:t>
            </w:r>
            <w:r w:rsidRPr="003D3737">
              <w:rPr>
                <w:rFonts w:ascii="Times New Roman" w:hAnsi="Times New Roman" w:cs="Times New Roman"/>
                <w:sz w:val="24"/>
                <w:szCs w:val="24"/>
              </w:rPr>
              <w:t xml:space="preserve"> </w:t>
            </w:r>
            <w:r>
              <w:rPr>
                <w:rFonts w:ascii="Times New Roman" w:hAnsi="Times New Roman" w:cs="Times New Roman"/>
                <w:sz w:val="24"/>
                <w:szCs w:val="24"/>
              </w:rPr>
              <w:t>selgitusega</w:t>
            </w:r>
            <w:r w:rsidR="002152A8" w:rsidRPr="003D3737">
              <w:rPr>
                <w:rFonts w:ascii="Times New Roman" w:hAnsi="Times New Roman" w:cs="Times New Roman"/>
                <w:sz w:val="24"/>
                <w:szCs w:val="24"/>
              </w:rPr>
              <w:t>,</w:t>
            </w:r>
            <w:r w:rsidR="002152A8" w:rsidRPr="008226F2">
              <w:rPr>
                <w:rFonts w:ascii="Times New Roman" w:hAnsi="Times New Roman" w:cs="Times New Roman"/>
                <w:b/>
                <w:bCs/>
                <w:sz w:val="24"/>
                <w:szCs w:val="24"/>
              </w:rPr>
              <w:t xml:space="preserve"> </w:t>
            </w:r>
            <w:r w:rsidR="002152A8" w:rsidRPr="008226F2">
              <w:rPr>
                <w:rFonts w:ascii="Times New Roman" w:hAnsi="Times New Roman" w:cs="Times New Roman"/>
                <w:sz w:val="24"/>
                <w:szCs w:val="24"/>
              </w:rPr>
              <w:t>et norm on vajalik, kuna KarS §-ga 279 ei ole see kaetud.</w:t>
            </w:r>
            <w:r w:rsidR="002152A8" w:rsidRPr="00FE2825">
              <w:rPr>
                <w:rFonts w:ascii="Times New Roman" w:hAnsi="Times New Roman" w:cs="Times New Roman"/>
                <w:b/>
                <w:bCs/>
                <w:sz w:val="24"/>
                <w:szCs w:val="24"/>
              </w:rPr>
              <w:t xml:space="preserve"> </w:t>
            </w:r>
            <w:r w:rsidR="002152A8">
              <w:rPr>
                <w:rFonts w:ascii="Times New Roman" w:hAnsi="Times New Roman" w:cs="Times New Roman"/>
                <w:sz w:val="24"/>
                <w:szCs w:val="24"/>
              </w:rPr>
              <w:t>Ühel juhul on tegemist r</w:t>
            </w:r>
            <w:r w:rsidR="002152A8" w:rsidRPr="001F393D">
              <w:rPr>
                <w:rFonts w:ascii="Times New Roman" w:hAnsi="Times New Roman" w:cs="Times New Roman"/>
                <w:sz w:val="24"/>
                <w:szCs w:val="24"/>
              </w:rPr>
              <w:t>iikliku ja haldusjärelevalve teostamise takistami</w:t>
            </w:r>
            <w:r w:rsidR="002152A8">
              <w:rPr>
                <w:rFonts w:ascii="Times New Roman" w:hAnsi="Times New Roman" w:cs="Times New Roman"/>
                <w:sz w:val="24"/>
                <w:szCs w:val="24"/>
              </w:rPr>
              <w:t>s</w:t>
            </w:r>
            <w:r w:rsidR="002152A8" w:rsidRPr="001F393D">
              <w:rPr>
                <w:rFonts w:ascii="Times New Roman" w:hAnsi="Times New Roman" w:cs="Times New Roman"/>
                <w:sz w:val="24"/>
                <w:szCs w:val="24"/>
              </w:rPr>
              <w:t>e</w:t>
            </w:r>
            <w:r w:rsidR="002152A8">
              <w:rPr>
                <w:rFonts w:ascii="Times New Roman" w:hAnsi="Times New Roman" w:cs="Times New Roman"/>
                <w:sz w:val="24"/>
                <w:szCs w:val="24"/>
              </w:rPr>
              <w:t>ga</w:t>
            </w:r>
            <w:r w:rsidR="002152A8" w:rsidRPr="001F393D">
              <w:rPr>
                <w:rFonts w:ascii="Times New Roman" w:hAnsi="Times New Roman" w:cs="Times New Roman"/>
                <w:sz w:val="24"/>
                <w:szCs w:val="24"/>
              </w:rPr>
              <w:t xml:space="preserve"> - takistamine üldjuhul </w:t>
            </w:r>
            <w:r w:rsidR="002152A8">
              <w:rPr>
                <w:rFonts w:ascii="Times New Roman" w:hAnsi="Times New Roman" w:cs="Times New Roman"/>
                <w:sz w:val="24"/>
                <w:szCs w:val="24"/>
              </w:rPr>
              <w:t xml:space="preserve">on </w:t>
            </w:r>
            <w:r w:rsidR="002152A8" w:rsidRPr="001F393D">
              <w:rPr>
                <w:rFonts w:ascii="Times New Roman" w:hAnsi="Times New Roman" w:cs="Times New Roman"/>
                <w:sz w:val="24"/>
                <w:szCs w:val="24"/>
              </w:rPr>
              <w:t>nt dokumentide hävitamine, peitmine.</w:t>
            </w:r>
            <w:r w:rsidR="002152A8">
              <w:rPr>
                <w:rFonts w:ascii="Times New Roman" w:hAnsi="Times New Roman" w:cs="Times New Roman"/>
                <w:sz w:val="24"/>
                <w:szCs w:val="24"/>
              </w:rPr>
              <w:t xml:space="preserve"> Aga antud juhul näeme, et katmata on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 Abi osutamata jätmine on seega meie hinnangul pehmem rikkumine kui aktiivne ja tahtlik järelevalve või kontrolli takistamine.</w:t>
            </w:r>
          </w:p>
        </w:tc>
      </w:tr>
      <w:tr w:rsidR="006125E3" w14:paraId="5048DA71" w14:textId="77777777" w:rsidTr="001D7443">
        <w:trPr>
          <w:trHeight w:val="341"/>
        </w:trPr>
        <w:tc>
          <w:tcPr>
            <w:tcW w:w="8311" w:type="dxa"/>
          </w:tcPr>
          <w:p w14:paraId="2C2D62FB"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A74103">
              <w:rPr>
                <w:rFonts w:ascii="Times New Roman" w:hAnsi="Times New Roman" w:cs="Times New Roman"/>
                <w:b/>
                <w:bCs/>
                <w:color w:val="000000"/>
                <w:sz w:val="24"/>
                <w:szCs w:val="24"/>
              </w:rPr>
              <w:t>SeOS-i ilmub uus termin „atmosfääri laskmine“ alles vastutuse sätetes (§-d 17</w:t>
            </w:r>
            <w:r w:rsidRPr="00147251">
              <w:rPr>
                <w:rFonts w:ascii="Times New Roman" w:hAnsi="Times New Roman" w:cs="Times New Roman"/>
                <w:b/>
                <w:bCs/>
                <w:color w:val="000000"/>
                <w:sz w:val="24"/>
                <w:szCs w:val="24"/>
                <w:vertAlign w:val="superscript"/>
              </w:rPr>
              <w:t>5</w:t>
            </w:r>
            <w:r w:rsidRPr="00A74103">
              <w:rPr>
                <w:rFonts w:ascii="Times New Roman" w:hAnsi="Times New Roman" w:cs="Times New Roman"/>
                <w:b/>
                <w:bCs/>
                <w:color w:val="000000"/>
                <w:sz w:val="24"/>
                <w:szCs w:val="24"/>
              </w:rPr>
              <w:t>, 17</w:t>
            </w:r>
            <w:r w:rsidRPr="00147251">
              <w:rPr>
                <w:rFonts w:ascii="Times New Roman" w:hAnsi="Times New Roman" w:cs="Times New Roman"/>
                <w:b/>
                <w:bCs/>
                <w:color w:val="000000"/>
                <w:sz w:val="24"/>
                <w:szCs w:val="24"/>
                <w:vertAlign w:val="superscript"/>
              </w:rPr>
              <w:t>7</w:t>
            </w:r>
            <w:r w:rsidRPr="00A74103">
              <w:rPr>
                <w:rFonts w:ascii="Times New Roman" w:hAnsi="Times New Roman" w:cs="Times New Roman"/>
                <w:b/>
                <w:bCs/>
                <w:color w:val="000000"/>
                <w:sz w:val="24"/>
                <w:szCs w:val="24"/>
              </w:rPr>
              <w:t>, 17</w:t>
            </w:r>
            <w:r w:rsidRPr="00147251">
              <w:rPr>
                <w:rFonts w:ascii="Times New Roman" w:hAnsi="Times New Roman" w:cs="Times New Roman"/>
                <w:b/>
                <w:bCs/>
                <w:color w:val="000000"/>
                <w:sz w:val="24"/>
                <w:szCs w:val="24"/>
                <w:vertAlign w:val="superscript"/>
              </w:rPr>
              <w:t>8</w:t>
            </w:r>
            <w:r w:rsidRPr="00A74103">
              <w:rPr>
                <w:rFonts w:ascii="Times New Roman" w:hAnsi="Times New Roman" w:cs="Times New Roman"/>
                <w:b/>
                <w:bCs/>
                <w:color w:val="000000"/>
                <w:sz w:val="24"/>
                <w:szCs w:val="24"/>
              </w:rPr>
              <w:t xml:space="preserve">). </w:t>
            </w:r>
            <w:r w:rsidRPr="00A74103">
              <w:rPr>
                <w:rFonts w:ascii="Times New Roman" w:hAnsi="Times New Roman" w:cs="Times New Roman"/>
                <w:color w:val="000000"/>
                <w:sz w:val="24"/>
                <w:szCs w:val="24"/>
              </w:rPr>
              <w:t xml:space="preserve">See ei ole vastuvõetav. Termin tuleb lahti seletada ka seaduses eespool esimestes paragrahvides. Kehtivas seaduses on § 3, mis annab seaduses kehtivad terminid. Praegu on tekitatud olukord, kus isikud saavad teada sellest, et atmosfääri laskmine on karistatav tegevus, alles vastutuse sättest. Olukord peab olema vastupidine, et isikul on võimalik aru saada, seaduse esimestest paragrahvidest </w:t>
            </w:r>
            <w:r w:rsidRPr="00A74103">
              <w:rPr>
                <w:rFonts w:ascii="Times New Roman" w:hAnsi="Times New Roman" w:cs="Times New Roman"/>
                <w:color w:val="000000"/>
                <w:sz w:val="24"/>
                <w:szCs w:val="24"/>
              </w:rPr>
              <w:lastRenderedPageBreak/>
              <w:t xml:space="preserve">lugeda, mis on keelatud tegevus juba eelnevalt ning seeläbi õigusvastasest tegevusest hoiduda. </w:t>
            </w:r>
          </w:p>
          <w:p w14:paraId="32D1C635" w14:textId="77777777" w:rsidR="006125E3" w:rsidRPr="00A74103" w:rsidRDefault="006125E3" w:rsidP="006125E3">
            <w:pPr>
              <w:autoSpaceDE w:val="0"/>
              <w:autoSpaceDN w:val="0"/>
              <w:adjustRightInd w:val="0"/>
              <w:jc w:val="both"/>
              <w:rPr>
                <w:rFonts w:ascii="Times New Roman" w:hAnsi="Times New Roman" w:cs="Times New Roman"/>
                <w:color w:val="000000"/>
                <w:sz w:val="24"/>
                <w:szCs w:val="24"/>
              </w:rPr>
            </w:pPr>
          </w:p>
          <w:p w14:paraId="4B96C394" w14:textId="643B125F"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A74103">
              <w:rPr>
                <w:rFonts w:ascii="Times New Roman" w:hAnsi="Times New Roman" w:cs="Times New Roman"/>
                <w:color w:val="000000"/>
                <w:sz w:val="24"/>
                <w:szCs w:val="24"/>
              </w:rPr>
              <w:t>Kui seletuskirja sissejuhatuses räägitakse metaaniheitest, siis oleks loomulik, kui ka tekstis kasutatakse ka „metaaniheite atmosfääri laskmine“. Vastasel korral võib igasuguseid aineid atmosfääri lasta. Ka eelnõus endas on kavandatud seaduse §-s 14</w:t>
            </w:r>
            <w:r w:rsidRPr="00147251">
              <w:rPr>
                <w:rFonts w:ascii="Times New Roman" w:hAnsi="Times New Roman" w:cs="Times New Roman"/>
                <w:color w:val="000000"/>
                <w:sz w:val="24"/>
                <w:szCs w:val="24"/>
                <w:vertAlign w:val="superscript"/>
              </w:rPr>
              <w:t>1</w:t>
            </w:r>
            <w:r w:rsidRPr="00A74103">
              <w:rPr>
                <w:rFonts w:ascii="Times New Roman" w:hAnsi="Times New Roman" w:cs="Times New Roman"/>
                <w:color w:val="000000"/>
                <w:sz w:val="24"/>
                <w:szCs w:val="24"/>
              </w:rPr>
              <w:t xml:space="preserve"> kasutusele võtta sõna „metaaniheide“, ei räägita lihtsalt „atmosfääri laskmisest“.</w:t>
            </w:r>
          </w:p>
        </w:tc>
        <w:tc>
          <w:tcPr>
            <w:tcW w:w="5722" w:type="dxa"/>
          </w:tcPr>
          <w:p w14:paraId="41D750ED" w14:textId="77777777" w:rsidR="003D3737" w:rsidRDefault="00A74536" w:rsidP="006125E3">
            <w:pPr>
              <w:pStyle w:val="Lihttekst"/>
              <w:jc w:val="both"/>
              <w:rPr>
                <w:rFonts w:ascii="Times New Roman" w:hAnsi="Times New Roman" w:cs="Times New Roman"/>
                <w:b/>
                <w:bCs/>
                <w:sz w:val="24"/>
                <w:szCs w:val="24"/>
              </w:rPr>
            </w:pPr>
            <w:r w:rsidRPr="002152A8">
              <w:rPr>
                <w:rFonts w:ascii="Times New Roman" w:hAnsi="Times New Roman" w:cs="Times New Roman"/>
                <w:b/>
                <w:bCs/>
                <w:sz w:val="24"/>
                <w:szCs w:val="24"/>
              </w:rPr>
              <w:lastRenderedPageBreak/>
              <w:t xml:space="preserve">Arvestatud </w:t>
            </w:r>
          </w:p>
          <w:p w14:paraId="4979F996" w14:textId="5EFD9519" w:rsidR="006125E3" w:rsidRPr="002152A8" w:rsidRDefault="003D3737" w:rsidP="006125E3">
            <w:pPr>
              <w:pStyle w:val="Lihttekst"/>
              <w:jc w:val="both"/>
              <w:rPr>
                <w:rFonts w:ascii="Times New Roman" w:hAnsi="Times New Roman" w:cs="Times New Roman"/>
                <w:b/>
                <w:bCs/>
                <w:sz w:val="24"/>
                <w:szCs w:val="24"/>
              </w:rPr>
            </w:pPr>
            <w:r w:rsidRPr="00D93C85">
              <w:rPr>
                <w:rFonts w:ascii="Times New Roman" w:hAnsi="Times New Roman" w:cs="Times New Roman"/>
                <w:sz w:val="24"/>
                <w:szCs w:val="24"/>
              </w:rPr>
              <w:t>E</w:t>
            </w:r>
            <w:r w:rsidR="00A74536" w:rsidRPr="00D93C85">
              <w:rPr>
                <w:rFonts w:ascii="Times New Roman" w:hAnsi="Times New Roman" w:cs="Times New Roman"/>
                <w:sz w:val="24"/>
                <w:szCs w:val="24"/>
              </w:rPr>
              <w:t>elnõu</w:t>
            </w:r>
            <w:r w:rsidR="002152A8" w:rsidRPr="00D93C85">
              <w:rPr>
                <w:rFonts w:ascii="Times New Roman" w:hAnsi="Times New Roman" w:cs="Times New Roman"/>
                <w:sz w:val="24"/>
                <w:szCs w:val="24"/>
              </w:rPr>
              <w:t xml:space="preserve"> ning seletuskirja</w:t>
            </w:r>
            <w:r w:rsidR="00A74536" w:rsidRPr="00D93C85">
              <w:rPr>
                <w:rFonts w:ascii="Times New Roman" w:hAnsi="Times New Roman" w:cs="Times New Roman"/>
                <w:sz w:val="24"/>
                <w:szCs w:val="24"/>
              </w:rPr>
              <w:t xml:space="preserve"> </w:t>
            </w:r>
            <w:r w:rsidR="002152A8" w:rsidRPr="00D93C85">
              <w:rPr>
                <w:rFonts w:ascii="Times New Roman" w:hAnsi="Times New Roman" w:cs="Times New Roman"/>
                <w:sz w:val="24"/>
                <w:szCs w:val="24"/>
              </w:rPr>
              <w:t xml:space="preserve">on </w:t>
            </w:r>
            <w:r w:rsidR="00A74536" w:rsidRPr="00D93C85">
              <w:rPr>
                <w:rFonts w:ascii="Times New Roman" w:hAnsi="Times New Roman" w:cs="Times New Roman"/>
                <w:sz w:val="24"/>
                <w:szCs w:val="24"/>
              </w:rPr>
              <w:t>täpsustatud ning</w:t>
            </w:r>
            <w:r w:rsidR="00A74536" w:rsidRPr="002152A8">
              <w:rPr>
                <w:rFonts w:ascii="Times New Roman" w:hAnsi="Times New Roman" w:cs="Times New Roman"/>
                <w:sz w:val="24"/>
                <w:szCs w:val="24"/>
              </w:rPr>
              <w:t xml:space="preserve"> läbivalt kasutatud mõistet „metaaniheite atmosfääri laskmine“.</w:t>
            </w:r>
          </w:p>
          <w:p w14:paraId="71D9EC3D" w14:textId="77777777" w:rsidR="006125E3" w:rsidRPr="002152A8" w:rsidRDefault="006125E3" w:rsidP="006125E3">
            <w:pPr>
              <w:pStyle w:val="Lihttekst"/>
              <w:jc w:val="both"/>
              <w:rPr>
                <w:rFonts w:ascii="Times New Roman" w:hAnsi="Times New Roman" w:cs="Times New Roman"/>
                <w:b/>
                <w:bCs/>
                <w:sz w:val="24"/>
                <w:szCs w:val="24"/>
              </w:rPr>
            </w:pPr>
          </w:p>
        </w:tc>
      </w:tr>
      <w:tr w:rsidR="006125E3" w14:paraId="7E2911D5" w14:textId="77777777" w:rsidTr="001D7443">
        <w:trPr>
          <w:trHeight w:val="341"/>
        </w:trPr>
        <w:tc>
          <w:tcPr>
            <w:tcW w:w="8311" w:type="dxa"/>
          </w:tcPr>
          <w:p w14:paraId="1F47ED74" w14:textId="77777777" w:rsidR="006125E3" w:rsidRPr="00A03CE3" w:rsidRDefault="006125E3" w:rsidP="006125E3">
            <w:pPr>
              <w:autoSpaceDE w:val="0"/>
              <w:autoSpaceDN w:val="0"/>
              <w:adjustRightInd w:val="0"/>
              <w:jc w:val="both"/>
              <w:rPr>
                <w:rFonts w:ascii="Times New Roman" w:hAnsi="Times New Roman" w:cs="Times New Roman"/>
                <w:color w:val="000000"/>
                <w:sz w:val="24"/>
                <w:szCs w:val="24"/>
              </w:rPr>
            </w:pPr>
          </w:p>
          <w:p w14:paraId="256D42ED" w14:textId="77777777" w:rsidR="006125E3" w:rsidRPr="00A03CE3" w:rsidRDefault="006125E3" w:rsidP="006125E3">
            <w:pPr>
              <w:autoSpaceDE w:val="0"/>
              <w:autoSpaceDN w:val="0"/>
              <w:adjustRightInd w:val="0"/>
              <w:jc w:val="both"/>
              <w:rPr>
                <w:rFonts w:ascii="Times New Roman" w:hAnsi="Times New Roman" w:cs="Times New Roman"/>
                <w:color w:val="000000"/>
                <w:sz w:val="24"/>
                <w:szCs w:val="24"/>
              </w:rPr>
            </w:pPr>
            <w:r w:rsidRPr="00A03CE3">
              <w:rPr>
                <w:rFonts w:ascii="Times New Roman" w:hAnsi="Times New Roman" w:cs="Times New Roman"/>
                <w:color w:val="000000"/>
                <w:sz w:val="24"/>
                <w:szCs w:val="24"/>
              </w:rPr>
              <w:t xml:space="preserve">Eelnõu seletuskirja koostajate poolt välja pakutud halduskoormuse vähendamise meede koormuse tasakaalustamiseks ei ole tõenäoliselt sobilik (viidatud on revisjoni tulemusena kehtetuks tunnistatud määrusele, millel aga reaalset mõju halduskoormuse vähendamisele ei paista olevat). </w:t>
            </w:r>
          </w:p>
          <w:p w14:paraId="40C91429"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4A30FFA9" w14:textId="414DD259" w:rsidR="00665143" w:rsidRPr="00665143" w:rsidRDefault="00601106" w:rsidP="00665143">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7D1733BF" w14:textId="4D612B2D" w:rsidR="006125E3" w:rsidRPr="00601106" w:rsidRDefault="00601106" w:rsidP="00665143">
            <w:pPr>
              <w:pStyle w:val="Lihttekst"/>
              <w:jc w:val="both"/>
              <w:rPr>
                <w:rFonts w:ascii="Times New Roman" w:hAnsi="Times New Roman" w:cs="Times New Roman"/>
                <w:sz w:val="24"/>
                <w:szCs w:val="24"/>
              </w:rPr>
            </w:pPr>
            <w:r w:rsidRPr="00601106">
              <w:rPr>
                <w:rFonts w:ascii="Times New Roman" w:hAnsi="Times New Roman" w:cs="Times New Roman"/>
                <w:sz w:val="24"/>
                <w:szCs w:val="24"/>
              </w:rPr>
              <w:t>Seletuskirja</w:t>
            </w:r>
            <w:r w:rsidR="00A30F77">
              <w:rPr>
                <w:rFonts w:ascii="Times New Roman" w:hAnsi="Times New Roman" w:cs="Times New Roman"/>
                <w:sz w:val="24"/>
                <w:szCs w:val="24"/>
              </w:rPr>
              <w:t xml:space="preserve"> on</w:t>
            </w:r>
            <w:r>
              <w:rPr>
                <w:rFonts w:ascii="Times New Roman" w:hAnsi="Times New Roman" w:cs="Times New Roman"/>
                <w:sz w:val="24"/>
                <w:szCs w:val="24"/>
              </w:rPr>
              <w:t xml:space="preserve"> muudetud</w:t>
            </w:r>
            <w:r w:rsidR="00A30F77">
              <w:rPr>
                <w:rFonts w:ascii="Times New Roman" w:hAnsi="Times New Roman" w:cs="Times New Roman"/>
                <w:sz w:val="24"/>
                <w:szCs w:val="24"/>
              </w:rPr>
              <w:t xml:space="preserve"> ning selgitatud, et </w:t>
            </w:r>
            <w:r w:rsidR="00A30F77">
              <w:rPr>
                <w:rFonts w:ascii="Times New Roman" w:hAnsi="Times New Roman" w:cs="Times New Roman"/>
                <w:color w:val="000000"/>
                <w:kern w:val="2"/>
                <w:sz w:val="24"/>
                <w:szCs w:val="24"/>
                <w14:ligatures w14:val="standardContextual"/>
              </w:rPr>
              <w:t>halduskoormust ei ole võimalik täiesti kaotada kui halduskoormuse kasvuga kaasneb vajadus vältida keskkonnakahjusid.</w:t>
            </w:r>
          </w:p>
        </w:tc>
      </w:tr>
      <w:tr w:rsidR="006125E3" w14:paraId="0C7B688D" w14:textId="77777777" w:rsidTr="00A03CE3">
        <w:trPr>
          <w:trHeight w:val="341"/>
        </w:trPr>
        <w:tc>
          <w:tcPr>
            <w:tcW w:w="8311" w:type="dxa"/>
          </w:tcPr>
          <w:p w14:paraId="4F4794A3" w14:textId="77777777" w:rsidR="006125E3" w:rsidRPr="00EB5072" w:rsidRDefault="006125E3" w:rsidP="006125E3">
            <w:pPr>
              <w:autoSpaceDE w:val="0"/>
              <w:autoSpaceDN w:val="0"/>
              <w:adjustRightInd w:val="0"/>
              <w:jc w:val="both"/>
              <w:rPr>
                <w:rFonts w:ascii="Times New Roman" w:hAnsi="Times New Roman" w:cs="Times New Roman"/>
                <w:color w:val="000000"/>
                <w:sz w:val="24"/>
                <w:szCs w:val="24"/>
              </w:rPr>
            </w:pPr>
            <w:r w:rsidRPr="00EB5072">
              <w:rPr>
                <w:rFonts w:ascii="Times New Roman" w:hAnsi="Times New Roman" w:cs="Times New Roman"/>
                <w:color w:val="000000"/>
                <w:sz w:val="24"/>
                <w:szCs w:val="24"/>
              </w:rPr>
              <w:t xml:space="preserve">Palume arvestada ka käesoleva kirja lisades esitatud eelnõu ja seletuskirja failis jäljega tehtud normitehniliste märkustega ning märkustega eelnõu mõju kohta. </w:t>
            </w:r>
          </w:p>
          <w:p w14:paraId="7D913A5E"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84263D2" w14:textId="57FC83DB" w:rsidR="00D93C85" w:rsidRPr="00D93C85" w:rsidRDefault="00D93C85"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671399DA" w14:textId="3762E6F0" w:rsidR="006125E3" w:rsidRDefault="006125E3" w:rsidP="006125E3">
            <w:pPr>
              <w:pStyle w:val="Lihttekst"/>
              <w:jc w:val="both"/>
              <w:rPr>
                <w:rFonts w:ascii="Times New Roman" w:hAnsi="Times New Roman" w:cs="Times New Roman"/>
                <w:sz w:val="24"/>
                <w:szCs w:val="24"/>
              </w:rPr>
            </w:pPr>
            <w:r w:rsidRPr="004332C4">
              <w:rPr>
                <w:rFonts w:ascii="Times New Roman" w:hAnsi="Times New Roman" w:cs="Times New Roman"/>
                <w:sz w:val="24"/>
                <w:szCs w:val="24"/>
              </w:rPr>
              <w:t xml:space="preserve">Justiits- ja Digiministeeriumi esitatud normitehniliste märkustega ning märkustega eelnõu mõju kohta nii eelnõu kui seletuskirja failis on </w:t>
            </w:r>
            <w:r w:rsidRPr="00D46675">
              <w:rPr>
                <w:rFonts w:ascii="Times New Roman" w:hAnsi="Times New Roman" w:cs="Times New Roman"/>
                <w:b/>
                <w:bCs/>
                <w:sz w:val="24"/>
                <w:szCs w:val="24"/>
              </w:rPr>
              <w:t>arvestatud</w:t>
            </w:r>
            <w:r w:rsidRPr="004332C4">
              <w:rPr>
                <w:rFonts w:ascii="Times New Roman" w:hAnsi="Times New Roman" w:cs="Times New Roman"/>
                <w:sz w:val="24"/>
                <w:szCs w:val="24"/>
              </w:rPr>
              <w:t>.</w:t>
            </w:r>
          </w:p>
          <w:p w14:paraId="5EE3EF89" w14:textId="5F982771" w:rsidR="006125E3" w:rsidRPr="00EF4FCA" w:rsidRDefault="006125E3" w:rsidP="006125E3">
            <w:pPr>
              <w:pStyle w:val="Lihttekst"/>
              <w:jc w:val="both"/>
              <w:rPr>
                <w:rFonts w:ascii="Times New Roman" w:hAnsi="Times New Roman" w:cs="Times New Roman"/>
                <w:sz w:val="24"/>
                <w:szCs w:val="24"/>
              </w:rPr>
            </w:pPr>
            <w:r>
              <w:rPr>
                <w:rFonts w:ascii="Times New Roman" w:hAnsi="Times New Roman" w:cs="Times New Roman"/>
                <w:sz w:val="24"/>
                <w:szCs w:val="24"/>
              </w:rPr>
              <w:t>Muuhulgas on täpsustatud,</w:t>
            </w:r>
            <w:r w:rsidRPr="00EF4FCA">
              <w:rPr>
                <w:rFonts w:ascii="Times New Roman" w:hAnsi="Times New Roman" w:cs="Times New Roman"/>
                <w:sz w:val="24"/>
                <w:szCs w:val="24"/>
              </w:rPr>
              <w:t xml:space="preserve"> et eelnõus kavandatud meetmed on vajalikud metaaniheite määruse kohaldamiseks ning täiendavaid meetmeid ei kehtestata. Euroopa Parlamendi ja nõukogu määruste eelnõude vastavust põhiseadusele peab hindama enne vastavate õigusaktide vastuvõtmist määruste väljatöötamise- ja läbirääkimiste etapis. </w:t>
            </w:r>
          </w:p>
          <w:p w14:paraId="47791DDC" w14:textId="29888F54" w:rsidR="006125E3" w:rsidRPr="004332C4" w:rsidRDefault="006125E3" w:rsidP="006125E3">
            <w:pPr>
              <w:pStyle w:val="Lihttekst"/>
              <w:jc w:val="both"/>
              <w:rPr>
                <w:rFonts w:ascii="Times New Roman" w:hAnsi="Times New Roman" w:cs="Times New Roman"/>
                <w:sz w:val="24"/>
                <w:szCs w:val="24"/>
              </w:rPr>
            </w:pPr>
          </w:p>
        </w:tc>
      </w:tr>
      <w:tr w:rsidR="006125E3" w14:paraId="7D07F289" w14:textId="77777777" w:rsidTr="00EF4FCA">
        <w:trPr>
          <w:trHeight w:val="341"/>
        </w:trPr>
        <w:tc>
          <w:tcPr>
            <w:tcW w:w="8311" w:type="dxa"/>
            <w:shd w:val="clear" w:color="auto" w:fill="D0CECE" w:themeFill="background2" w:themeFillShade="E6"/>
          </w:tcPr>
          <w:p w14:paraId="448065FF" w14:textId="07990203" w:rsidR="006125E3" w:rsidRPr="00EB5072" w:rsidRDefault="006125E3" w:rsidP="006125E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Konkurentsiamet</w:t>
            </w:r>
          </w:p>
        </w:tc>
        <w:tc>
          <w:tcPr>
            <w:tcW w:w="5722" w:type="dxa"/>
            <w:shd w:val="clear" w:color="auto" w:fill="D0CECE" w:themeFill="background2" w:themeFillShade="E6"/>
          </w:tcPr>
          <w:p w14:paraId="0CD5B185" w14:textId="4E75113D" w:rsidR="006125E3" w:rsidRPr="004332C4" w:rsidRDefault="006125E3" w:rsidP="006125E3">
            <w:pPr>
              <w:pStyle w:val="Lihttekst"/>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125E3" w14:paraId="0346672D" w14:textId="77777777" w:rsidTr="00A03CE3">
        <w:trPr>
          <w:trHeight w:val="341"/>
        </w:trPr>
        <w:tc>
          <w:tcPr>
            <w:tcW w:w="8311" w:type="dxa"/>
          </w:tcPr>
          <w:p w14:paraId="3EF0E91D" w14:textId="77777777" w:rsidR="006125E3"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Ameti ettepanek Eelnõu kohta on järgnev:</w:t>
            </w:r>
          </w:p>
          <w:p w14:paraId="3B2BC71E" w14:textId="77777777" w:rsidR="006125E3" w:rsidRPr="003C2071" w:rsidRDefault="006125E3" w:rsidP="006125E3">
            <w:pPr>
              <w:jc w:val="both"/>
              <w:rPr>
                <w:rFonts w:ascii="Times New Roman" w:hAnsi="Times New Roman" w:cs="Times New Roman"/>
                <w:color w:val="000000"/>
                <w:sz w:val="24"/>
                <w:szCs w:val="24"/>
                <w:lang w:val="cs-CZ"/>
              </w:rPr>
            </w:pPr>
          </w:p>
          <w:p w14:paraId="1982A29E"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Eelnõu § 1 punkti 8 järgi muudetakse ja sõnastatakse MGS § 45 järgmiselt:</w:t>
            </w:r>
          </w:p>
          <w:p w14:paraId="43A53D46"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„(1) Käesoleva peatüki §-des 41–44</w:t>
            </w:r>
            <w:r w:rsidRPr="003C2071">
              <w:rPr>
                <w:rFonts w:ascii="Times New Roman" w:hAnsi="Times New Roman" w:cs="Times New Roman"/>
                <w:color w:val="000000"/>
                <w:sz w:val="24"/>
                <w:szCs w:val="24"/>
                <w:vertAlign w:val="superscript"/>
                <w:lang w:val="cs-CZ"/>
              </w:rPr>
              <w:t>10</w:t>
            </w:r>
            <w:r w:rsidRPr="003C2071">
              <w:rPr>
                <w:rFonts w:ascii="Times New Roman" w:hAnsi="Times New Roman" w:cs="Times New Roman"/>
                <w:color w:val="000000"/>
                <w:sz w:val="24"/>
                <w:szCs w:val="24"/>
                <w:lang w:val="cs-CZ"/>
              </w:rPr>
              <w:t xml:space="preserve"> sätestatud väärtegude kohtuväline menetleja on</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Konkurentsiamet.</w:t>
            </w:r>
          </w:p>
          <w:p w14:paraId="352C70E9"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(2) Käesoleva peatüki §-des 44</w:t>
            </w:r>
            <w:r w:rsidRPr="003C2071">
              <w:rPr>
                <w:rFonts w:ascii="Times New Roman" w:hAnsi="Times New Roman" w:cs="Times New Roman"/>
                <w:color w:val="000000"/>
                <w:sz w:val="24"/>
                <w:szCs w:val="24"/>
                <w:vertAlign w:val="superscript"/>
                <w:lang w:val="cs-CZ"/>
              </w:rPr>
              <w:t>8</w:t>
            </w:r>
            <w:r w:rsidRPr="003C2071">
              <w:rPr>
                <w:rFonts w:ascii="Times New Roman" w:hAnsi="Times New Roman" w:cs="Times New Roman"/>
                <w:color w:val="000000"/>
                <w:sz w:val="24"/>
                <w:szCs w:val="24"/>
                <w:lang w:val="cs-CZ"/>
              </w:rPr>
              <w:t>–44</w:t>
            </w:r>
            <w:r w:rsidRPr="003C2071">
              <w:rPr>
                <w:rFonts w:ascii="Times New Roman" w:hAnsi="Times New Roman" w:cs="Times New Roman"/>
                <w:color w:val="000000"/>
                <w:sz w:val="24"/>
                <w:szCs w:val="24"/>
                <w:vertAlign w:val="superscript"/>
                <w:lang w:val="cs-CZ"/>
              </w:rPr>
              <w:t>10</w:t>
            </w:r>
            <w:r w:rsidRPr="003C2071">
              <w:rPr>
                <w:rFonts w:ascii="Times New Roman" w:hAnsi="Times New Roman" w:cs="Times New Roman"/>
                <w:color w:val="000000"/>
                <w:sz w:val="24"/>
                <w:szCs w:val="24"/>
                <w:lang w:val="cs-CZ"/>
              </w:rPr>
              <w:t xml:space="preserve"> sätestatud väärtegude kohtuväline menetleja on</w:t>
            </w:r>
          </w:p>
          <w:p w14:paraId="04F46341"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Keskkonnaamet.“</w:t>
            </w:r>
          </w:p>
          <w:p w14:paraId="2E906877" w14:textId="77777777" w:rsidR="006125E3" w:rsidRDefault="006125E3" w:rsidP="006125E3">
            <w:pPr>
              <w:jc w:val="both"/>
              <w:rPr>
                <w:rFonts w:ascii="Times New Roman" w:hAnsi="Times New Roman" w:cs="Times New Roman"/>
                <w:color w:val="000000"/>
                <w:sz w:val="24"/>
                <w:szCs w:val="24"/>
                <w:lang w:val="cs-CZ"/>
              </w:rPr>
            </w:pPr>
          </w:p>
          <w:p w14:paraId="75046B61"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lastRenderedPageBreak/>
              <w:t>Konkurentsiamet selgitab, et hetkel kehtiva MGS-i redaktsiooni kohaselt on MGS-i 6. peatükis</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 41 kuni § 44</w:t>
            </w:r>
            <w:r w:rsidRPr="003C2071">
              <w:rPr>
                <w:rFonts w:ascii="Times New Roman" w:hAnsi="Times New Roman" w:cs="Times New Roman"/>
                <w:color w:val="000000"/>
                <w:sz w:val="24"/>
                <w:szCs w:val="24"/>
                <w:vertAlign w:val="superscript"/>
                <w:lang w:val="cs-CZ"/>
              </w:rPr>
              <w:t>7</w:t>
            </w:r>
            <w:r w:rsidRPr="003C2071">
              <w:rPr>
                <w:rFonts w:ascii="Times New Roman" w:hAnsi="Times New Roman" w:cs="Times New Roman"/>
                <w:color w:val="000000"/>
                <w:sz w:val="24"/>
                <w:szCs w:val="24"/>
                <w:lang w:val="cs-CZ"/>
              </w:rPr>
              <w:t>) sätestatud väärtegude kohtuväline menetleja Konkurentsiamet. Eelnõu § 1</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punkti 7 kohaselt täiendatakse MGS-i §-dega 44</w:t>
            </w:r>
            <w:r w:rsidRPr="003C2071">
              <w:rPr>
                <w:rFonts w:ascii="Times New Roman" w:hAnsi="Times New Roman" w:cs="Times New Roman"/>
                <w:color w:val="000000"/>
                <w:sz w:val="24"/>
                <w:szCs w:val="24"/>
                <w:vertAlign w:val="superscript"/>
                <w:lang w:val="cs-CZ"/>
              </w:rPr>
              <w:t>8</w:t>
            </w:r>
          </w:p>
          <w:p w14:paraId="45985363"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kuni 44</w:t>
            </w:r>
            <w:r w:rsidRPr="003C2071">
              <w:rPr>
                <w:rFonts w:ascii="Times New Roman" w:hAnsi="Times New Roman" w:cs="Times New Roman"/>
                <w:color w:val="000000"/>
                <w:sz w:val="24"/>
                <w:szCs w:val="24"/>
                <w:vertAlign w:val="superscript"/>
                <w:lang w:val="cs-CZ"/>
              </w:rPr>
              <w:t>10</w:t>
            </w:r>
            <w:r w:rsidRPr="003C2071">
              <w:rPr>
                <w:rFonts w:ascii="Times New Roman" w:hAnsi="Times New Roman" w:cs="Times New Roman"/>
                <w:color w:val="000000"/>
                <w:sz w:val="24"/>
                <w:szCs w:val="24"/>
                <w:lang w:val="cs-CZ"/>
              </w:rPr>
              <w:t>, milles sätestatud väärtegude</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kohtuväline menetleja on Keskkonnaamet.</w:t>
            </w:r>
          </w:p>
          <w:p w14:paraId="7FC3CD36" w14:textId="77777777" w:rsidR="006125E3" w:rsidRDefault="006125E3" w:rsidP="006125E3">
            <w:pPr>
              <w:jc w:val="both"/>
              <w:rPr>
                <w:rFonts w:ascii="Times New Roman" w:hAnsi="Times New Roman" w:cs="Times New Roman"/>
                <w:color w:val="000000"/>
                <w:sz w:val="24"/>
                <w:szCs w:val="24"/>
                <w:lang w:val="cs-CZ"/>
              </w:rPr>
            </w:pPr>
          </w:p>
          <w:p w14:paraId="15A47F10"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Lähtudes eeltoodust, teeb Konkurentsiamet ettepaneku Eelnõu muutmiseks – parandada</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ebatäpsus MGS § 45 lõikes 1 järgmiselt:</w:t>
            </w:r>
          </w:p>
          <w:p w14:paraId="13D38442" w14:textId="62AB58C2" w:rsidR="006125E3" w:rsidRDefault="006125E3" w:rsidP="006125E3">
            <w:pPr>
              <w:autoSpaceDE w:val="0"/>
              <w:autoSpaceDN w:val="0"/>
              <w:adjustRightInd w:val="0"/>
              <w:jc w:val="both"/>
              <w:rPr>
                <w:rFonts w:ascii="Times New Roman" w:hAnsi="Times New Roman" w:cs="Times New Roman"/>
                <w:b/>
                <w:bCs/>
                <w:color w:val="000000"/>
                <w:sz w:val="24"/>
                <w:szCs w:val="24"/>
              </w:rPr>
            </w:pPr>
            <w:r w:rsidRPr="003C2071">
              <w:rPr>
                <w:rFonts w:ascii="Times New Roman" w:hAnsi="Times New Roman" w:cs="Times New Roman"/>
                <w:color w:val="000000"/>
                <w:sz w:val="24"/>
                <w:szCs w:val="24"/>
                <w:lang w:val="cs-CZ"/>
              </w:rPr>
              <w:t xml:space="preserve">„(1) Käesoleva peatüki §-des </w:t>
            </w:r>
            <w:r w:rsidRPr="003C2071">
              <w:rPr>
                <w:rFonts w:ascii="Times New Roman" w:hAnsi="Times New Roman" w:cs="Times New Roman"/>
                <w:strike/>
                <w:color w:val="000000"/>
                <w:sz w:val="24"/>
                <w:szCs w:val="24"/>
                <w:lang w:val="cs-CZ"/>
              </w:rPr>
              <w:t>41–44</w:t>
            </w:r>
            <w:r w:rsidRPr="003C2071">
              <w:rPr>
                <w:rFonts w:ascii="Times New Roman" w:hAnsi="Times New Roman" w:cs="Times New Roman"/>
                <w:strike/>
                <w:color w:val="000000"/>
                <w:sz w:val="24"/>
                <w:szCs w:val="24"/>
                <w:vertAlign w:val="superscript"/>
                <w:lang w:val="cs-CZ"/>
              </w:rPr>
              <w:t>10</w:t>
            </w:r>
            <w:r w:rsidRPr="003C2071">
              <w:rPr>
                <w:rFonts w:ascii="Times New Roman" w:hAnsi="Times New Roman" w:cs="Times New Roman"/>
                <w:color w:val="000000"/>
                <w:sz w:val="24"/>
                <w:szCs w:val="24"/>
                <w:lang w:val="cs-CZ"/>
              </w:rPr>
              <w:t xml:space="preserve"> 41–44</w:t>
            </w:r>
            <w:r w:rsidRPr="003C2071">
              <w:rPr>
                <w:rFonts w:ascii="Times New Roman" w:hAnsi="Times New Roman" w:cs="Times New Roman"/>
                <w:color w:val="000000"/>
                <w:sz w:val="24"/>
                <w:szCs w:val="24"/>
                <w:vertAlign w:val="superscript"/>
                <w:lang w:val="cs-CZ"/>
              </w:rPr>
              <w:t>7</w:t>
            </w:r>
            <w:r>
              <w:rPr>
                <w:rFonts w:ascii="Times New Roman" w:hAnsi="Times New Roman" w:cs="Times New Roman"/>
                <w:color w:val="000000"/>
                <w:sz w:val="24"/>
                <w:szCs w:val="24"/>
                <w:vertAlign w:val="superscript"/>
                <w:lang w:val="cs-CZ"/>
              </w:rPr>
              <w:t xml:space="preserve"> </w:t>
            </w:r>
            <w:r w:rsidRPr="003C2071">
              <w:rPr>
                <w:rFonts w:ascii="Times New Roman" w:hAnsi="Times New Roman" w:cs="Times New Roman"/>
                <w:color w:val="000000"/>
                <w:sz w:val="24"/>
                <w:szCs w:val="24"/>
                <w:lang w:val="cs-CZ"/>
              </w:rPr>
              <w:t>sätestatud väärtegude kohtuväline menetleja on</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Konkurentsiamet.“</w:t>
            </w:r>
          </w:p>
        </w:tc>
        <w:tc>
          <w:tcPr>
            <w:tcW w:w="5722" w:type="dxa"/>
          </w:tcPr>
          <w:p w14:paraId="3EDD9B87" w14:textId="637B97FD" w:rsidR="003D3737" w:rsidRDefault="006125E3" w:rsidP="006125E3">
            <w:pPr>
              <w:pStyle w:val="Lihttekst"/>
              <w:jc w:val="both"/>
              <w:rPr>
                <w:rFonts w:ascii="Times New Roman" w:hAnsi="Times New Roman" w:cs="Times New Roman"/>
                <w:sz w:val="24"/>
                <w:szCs w:val="24"/>
              </w:rPr>
            </w:pPr>
            <w:r w:rsidRPr="002152A8">
              <w:rPr>
                <w:rFonts w:ascii="Times New Roman" w:hAnsi="Times New Roman" w:cs="Times New Roman"/>
                <w:b/>
                <w:sz w:val="24"/>
                <w:szCs w:val="24"/>
              </w:rPr>
              <w:lastRenderedPageBreak/>
              <w:t>Arvestatud</w:t>
            </w:r>
            <w:r w:rsidRPr="002152A8">
              <w:rPr>
                <w:rFonts w:ascii="Times New Roman" w:hAnsi="Times New Roman" w:cs="Times New Roman"/>
                <w:sz w:val="24"/>
                <w:szCs w:val="24"/>
              </w:rPr>
              <w:t xml:space="preserve"> </w:t>
            </w:r>
          </w:p>
          <w:p w14:paraId="34859232" w14:textId="49B78A2E" w:rsidR="006125E3" w:rsidRPr="002152A8" w:rsidRDefault="003D3737" w:rsidP="006125E3">
            <w:pPr>
              <w:pStyle w:val="Lihttekst"/>
              <w:jc w:val="both"/>
              <w:rPr>
                <w:rFonts w:ascii="Times New Roman" w:hAnsi="Times New Roman" w:cs="Times New Roman"/>
                <w:sz w:val="24"/>
                <w:szCs w:val="24"/>
              </w:rPr>
            </w:pPr>
            <w:r>
              <w:rPr>
                <w:rFonts w:ascii="Times New Roman" w:hAnsi="Times New Roman" w:cs="Times New Roman"/>
                <w:sz w:val="24"/>
                <w:szCs w:val="24"/>
              </w:rPr>
              <w:t xml:space="preserve">Eelnõus </w:t>
            </w:r>
            <w:r w:rsidR="006125E3" w:rsidRPr="002152A8">
              <w:rPr>
                <w:rFonts w:ascii="Times New Roman" w:hAnsi="Times New Roman" w:cs="Times New Roman"/>
                <w:sz w:val="24"/>
                <w:szCs w:val="24"/>
              </w:rPr>
              <w:t>muudetud § 1 punktis 8 sisalduva MGS § 45 lõikes 1 märgitud eksitav ülaindeksi number. Samuti täpsustatud viidet seoses sellega, sest seaduse § 41 on kehtetu.</w:t>
            </w:r>
          </w:p>
        </w:tc>
      </w:tr>
      <w:tr w:rsidR="006125E3" w14:paraId="0C393A24" w14:textId="77777777" w:rsidTr="00EF4FCA">
        <w:trPr>
          <w:trHeight w:val="341"/>
        </w:trPr>
        <w:tc>
          <w:tcPr>
            <w:tcW w:w="8311" w:type="dxa"/>
            <w:shd w:val="clear" w:color="auto" w:fill="D0CECE" w:themeFill="background2" w:themeFillShade="E6"/>
          </w:tcPr>
          <w:p w14:paraId="6CC7462A" w14:textId="5CDF5EC9" w:rsidR="006125E3" w:rsidRPr="003C2071" w:rsidRDefault="006125E3" w:rsidP="006125E3">
            <w:pPr>
              <w:jc w:val="both"/>
              <w:rPr>
                <w:rFonts w:ascii="Times New Roman" w:hAnsi="Times New Roman" w:cs="Times New Roman"/>
                <w:color w:val="000000"/>
                <w:sz w:val="24"/>
                <w:szCs w:val="24"/>
                <w:lang w:val="cs-CZ"/>
              </w:rPr>
            </w:pPr>
            <w:r>
              <w:rPr>
                <w:rFonts w:ascii="Times New Roman" w:hAnsi="Times New Roman" w:cs="Times New Roman"/>
                <w:b/>
                <w:bCs/>
                <w:color w:val="000000"/>
                <w:sz w:val="24"/>
                <w:szCs w:val="24"/>
              </w:rPr>
              <w:t>Tarbijakaitse ja Tehnilise Järelevalve Amet</w:t>
            </w:r>
          </w:p>
        </w:tc>
        <w:tc>
          <w:tcPr>
            <w:tcW w:w="5722" w:type="dxa"/>
            <w:shd w:val="clear" w:color="auto" w:fill="D0CECE" w:themeFill="background2" w:themeFillShade="E6"/>
          </w:tcPr>
          <w:p w14:paraId="33DBA442" w14:textId="41416186" w:rsidR="006125E3" w:rsidRPr="729894FD" w:rsidRDefault="006125E3" w:rsidP="006125E3">
            <w:pPr>
              <w:pStyle w:val="Lihttekst"/>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125E3" w14:paraId="4509EEDA" w14:textId="77777777" w:rsidTr="00A03CE3">
        <w:trPr>
          <w:trHeight w:val="341"/>
        </w:trPr>
        <w:tc>
          <w:tcPr>
            <w:tcW w:w="8311" w:type="dxa"/>
          </w:tcPr>
          <w:p w14:paraId="291CE8C1" w14:textId="0DA00EC0" w:rsidR="006125E3" w:rsidRPr="00234BD9" w:rsidRDefault="00234BD9" w:rsidP="00234BD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1. </w:t>
            </w:r>
            <w:r w:rsidR="006125E3" w:rsidRPr="00234BD9">
              <w:rPr>
                <w:rFonts w:ascii="Times New Roman" w:hAnsi="Times New Roman" w:cs="Times New Roman"/>
                <w:color w:val="000000" w:themeColor="text1"/>
                <w:sz w:val="24"/>
                <w:szCs w:val="24"/>
              </w:rPr>
              <w:t xml:space="preserve">Eelnõu § 2. TTJA juhib tähelepanu, et eelnõu seletuskirjast ei selgu, miks on seadme ohutuse seadus (SeOS) asjakohane seadus metaaniheite järelevalve pädevuse andmiseks Keskkonnaametile ning väärtegude koosseisude ja trahvimäärade sätestamiseks TTJA on seisukohal, et metaaniheite järelevalve regulatsioon ei sobitu olemuslikult seadme ohutuse seaduse SeOS-e regulatsiooniga, kuna metaaniheite järelevalve on Euroopa Parlamendi ja nõukogu määruses (EL) 2024/1787 ette nähtud oluliselt laiaulatuslikumana kui seadmete tehnilise korrasoleku ja ohutuse kontroll. Kuna metaaniheite järelevalve hõlmab lisaks maagaasi ülekande- ja jaotussüsteemide kontrollile ka näiteks puuraukude ning all- ja pealmaa(kivi)söekaevanduste kontrolli, siis on sobivam metaaniheite järelevalve regulatsioon sätestada atmosfääriõhu kaitse seaduses. </w:t>
            </w:r>
          </w:p>
          <w:p w14:paraId="15559910" w14:textId="77777777" w:rsidR="006125E3" w:rsidRDefault="006125E3" w:rsidP="006125E3">
            <w:pPr>
              <w:jc w:val="both"/>
              <w:rPr>
                <w:rFonts w:ascii="Times New Roman" w:hAnsi="Times New Roman" w:cs="Times New Roman"/>
                <w:b/>
                <w:bCs/>
                <w:color w:val="000000"/>
                <w:sz w:val="24"/>
                <w:szCs w:val="24"/>
              </w:rPr>
            </w:pPr>
          </w:p>
        </w:tc>
        <w:tc>
          <w:tcPr>
            <w:tcW w:w="5722" w:type="dxa"/>
          </w:tcPr>
          <w:p w14:paraId="36404140" w14:textId="0AA4133A" w:rsidR="003D3737" w:rsidRDefault="0048597A" w:rsidP="006125E3">
            <w:pPr>
              <w:pStyle w:val="Lihttekst"/>
              <w:jc w:val="both"/>
              <w:rPr>
                <w:rFonts w:ascii="Times New Roman" w:hAnsi="Times New Roman" w:cs="Times New Roman"/>
                <w:b/>
                <w:sz w:val="24"/>
                <w:szCs w:val="24"/>
              </w:rPr>
            </w:pPr>
            <w:r>
              <w:rPr>
                <w:rFonts w:ascii="Times New Roman" w:hAnsi="Times New Roman" w:cs="Times New Roman"/>
                <w:b/>
                <w:sz w:val="24"/>
                <w:szCs w:val="24"/>
              </w:rPr>
              <w:t>Arvestatud</w:t>
            </w:r>
          </w:p>
          <w:p w14:paraId="48540EA3" w14:textId="77777777" w:rsidR="0048597A" w:rsidRDefault="0048597A" w:rsidP="006125E3">
            <w:pPr>
              <w:pStyle w:val="Lihttekst"/>
              <w:jc w:val="both"/>
              <w:rPr>
                <w:rFonts w:ascii="Times New Roman" w:hAnsi="Times New Roman" w:cs="Times New Roman"/>
                <w:b/>
                <w:sz w:val="24"/>
                <w:szCs w:val="24"/>
              </w:rPr>
            </w:pPr>
          </w:p>
          <w:p w14:paraId="60855E9E" w14:textId="1AC2BC29" w:rsidR="006125E3" w:rsidRPr="0048597A" w:rsidRDefault="006125E3" w:rsidP="006125E3">
            <w:pPr>
              <w:pStyle w:val="Lihttekst"/>
              <w:jc w:val="both"/>
              <w:rPr>
                <w:rFonts w:ascii="Times New Roman" w:hAnsi="Times New Roman" w:cs="Times New Roman"/>
                <w:bCs/>
                <w:sz w:val="24"/>
                <w:szCs w:val="24"/>
              </w:rPr>
            </w:pPr>
            <w:r w:rsidRPr="0048597A">
              <w:rPr>
                <w:rFonts w:ascii="Times New Roman" w:hAnsi="Times New Roman" w:cs="Times New Roman"/>
                <w:bCs/>
                <w:sz w:val="24"/>
                <w:szCs w:val="24"/>
              </w:rPr>
              <w:t>Selgita</w:t>
            </w:r>
            <w:r w:rsidR="0048597A" w:rsidRPr="0048597A">
              <w:rPr>
                <w:rFonts w:ascii="Times New Roman" w:hAnsi="Times New Roman" w:cs="Times New Roman"/>
                <w:bCs/>
                <w:sz w:val="24"/>
                <w:szCs w:val="24"/>
              </w:rPr>
              <w:t>me, et pärast esimest kooskõlastusringi on eelnõud analüüsitud</w:t>
            </w:r>
            <w:r w:rsidR="0048597A">
              <w:rPr>
                <w:rFonts w:ascii="Times New Roman" w:hAnsi="Times New Roman" w:cs="Times New Roman"/>
                <w:bCs/>
                <w:sz w:val="24"/>
                <w:szCs w:val="24"/>
              </w:rPr>
              <w:t xml:space="preserve"> ja</w:t>
            </w:r>
            <w:r w:rsidR="0048597A" w:rsidRPr="0048597A">
              <w:rPr>
                <w:rFonts w:ascii="Times New Roman" w:hAnsi="Times New Roman" w:cs="Times New Roman"/>
                <w:bCs/>
                <w:sz w:val="24"/>
                <w:szCs w:val="24"/>
              </w:rPr>
              <w:t xml:space="preserve"> jõutud arusaamisele, et</w:t>
            </w:r>
            <w:r w:rsidR="0048597A">
              <w:rPr>
                <w:rFonts w:ascii="Times New Roman" w:hAnsi="Times New Roman" w:cs="Times New Roman"/>
                <w:bCs/>
                <w:sz w:val="24"/>
                <w:szCs w:val="24"/>
              </w:rPr>
              <w:t xml:space="preserve"> </w:t>
            </w:r>
            <w:r w:rsidR="002152A8" w:rsidRPr="0048597A">
              <w:rPr>
                <w:rFonts w:ascii="Times New Roman" w:hAnsi="Times New Roman" w:cs="Times New Roman"/>
                <w:bCs/>
                <w:sz w:val="24"/>
                <w:szCs w:val="24"/>
              </w:rPr>
              <w:t xml:space="preserve">eelnõuga </w:t>
            </w:r>
            <w:r w:rsidR="00813A4A">
              <w:rPr>
                <w:rFonts w:ascii="Times New Roman" w:hAnsi="Times New Roman" w:cs="Times New Roman"/>
                <w:bCs/>
                <w:sz w:val="24"/>
                <w:szCs w:val="24"/>
              </w:rPr>
              <w:t>on mõistlik edasi liikuda vaid</w:t>
            </w:r>
            <w:r w:rsidR="00813A4A" w:rsidRPr="0048597A">
              <w:rPr>
                <w:rFonts w:ascii="Times New Roman" w:hAnsi="Times New Roman" w:cs="Times New Roman"/>
                <w:bCs/>
                <w:sz w:val="24"/>
                <w:szCs w:val="24"/>
              </w:rPr>
              <w:t xml:space="preserve"> </w:t>
            </w:r>
            <w:r w:rsidR="002152A8" w:rsidRPr="0048597A">
              <w:rPr>
                <w:rFonts w:ascii="Times New Roman" w:hAnsi="Times New Roman" w:cs="Times New Roman"/>
                <w:bCs/>
                <w:sz w:val="24"/>
                <w:szCs w:val="24"/>
              </w:rPr>
              <w:t>MGSi</w:t>
            </w:r>
            <w:r w:rsidR="008A5E27">
              <w:rPr>
                <w:rFonts w:ascii="Times New Roman" w:hAnsi="Times New Roman" w:cs="Times New Roman"/>
                <w:bCs/>
                <w:sz w:val="24"/>
                <w:szCs w:val="24"/>
              </w:rPr>
              <w:t xml:space="preserve"> ning MKSi</w:t>
            </w:r>
            <w:r w:rsidR="00813A4A">
              <w:rPr>
                <w:rFonts w:ascii="Times New Roman" w:hAnsi="Times New Roman" w:cs="Times New Roman"/>
                <w:bCs/>
                <w:sz w:val="24"/>
                <w:szCs w:val="24"/>
              </w:rPr>
              <w:t xml:space="preserve"> muutes</w:t>
            </w:r>
            <w:r w:rsidR="0048597A">
              <w:rPr>
                <w:rFonts w:ascii="Times New Roman" w:hAnsi="Times New Roman" w:cs="Times New Roman"/>
                <w:bCs/>
                <w:sz w:val="24"/>
                <w:szCs w:val="24"/>
              </w:rPr>
              <w:t xml:space="preserve">. </w:t>
            </w:r>
          </w:p>
          <w:p w14:paraId="1E902B6A" w14:textId="77777777" w:rsidR="00CE40C2" w:rsidRDefault="00CE40C2" w:rsidP="006125E3">
            <w:pPr>
              <w:pStyle w:val="Lihttekst"/>
              <w:jc w:val="both"/>
              <w:rPr>
                <w:rFonts w:ascii="Times New Roman" w:hAnsi="Times New Roman" w:cs="Times New Roman"/>
                <w:sz w:val="24"/>
                <w:szCs w:val="24"/>
              </w:rPr>
            </w:pPr>
          </w:p>
          <w:p w14:paraId="778BB94C" w14:textId="38A49FB8" w:rsidR="006125E3" w:rsidRPr="00AD3B46" w:rsidRDefault="006125E3" w:rsidP="006125E3">
            <w:pPr>
              <w:pStyle w:val="Lihttekst"/>
              <w:jc w:val="both"/>
              <w:rPr>
                <w:rFonts w:ascii="Times New Roman" w:hAnsi="Times New Roman" w:cs="Times New Roman"/>
                <w:sz w:val="24"/>
                <w:szCs w:val="24"/>
              </w:rPr>
            </w:pPr>
            <w:r>
              <w:rPr>
                <w:rFonts w:ascii="Times New Roman" w:hAnsi="Times New Roman" w:cs="Times New Roman"/>
                <w:sz w:val="24"/>
                <w:szCs w:val="24"/>
              </w:rPr>
              <w:t xml:space="preserve">EL </w:t>
            </w:r>
            <w:r w:rsidRPr="00610E24">
              <w:rPr>
                <w:rFonts w:ascii="Times New Roman" w:hAnsi="Times New Roman" w:cs="Times New Roman"/>
                <w:sz w:val="24"/>
                <w:szCs w:val="24"/>
              </w:rPr>
              <w:t>määrust metaaniheite vähendamise suhtes</w:t>
            </w:r>
            <w:r>
              <w:rPr>
                <w:rFonts w:ascii="Times New Roman" w:hAnsi="Times New Roman" w:cs="Times New Roman"/>
                <w:sz w:val="24"/>
                <w:szCs w:val="24"/>
              </w:rPr>
              <w:t xml:space="preserve"> tuleks kohaldada</w:t>
            </w:r>
            <w:r w:rsidRPr="00610E24">
              <w:rPr>
                <w:rFonts w:ascii="Times New Roman" w:hAnsi="Times New Roman" w:cs="Times New Roman"/>
                <w:sz w:val="24"/>
                <w:szCs w:val="24"/>
              </w:rPr>
              <w:t xml:space="preserve"> nafta ja maagaasi tootmisahela algusosa uuringutel ja tootmisel, mitteaktiivsete puuraukude, ajutiselt suletud puuraukude ja mahajäetud puuraukude puhul, maagaasi kogumisel ja töötlemisel, gaasi ülekandmisel, jaotamisel ja maa-alusel hoiustamisel ning maagaasi veeldusjaamades. </w:t>
            </w:r>
            <w:r>
              <w:rPr>
                <w:rFonts w:ascii="Times New Roman" w:hAnsi="Times New Roman" w:cs="Times New Roman"/>
                <w:sz w:val="24"/>
                <w:szCs w:val="24"/>
              </w:rPr>
              <w:t>Samuti tuleks eelmainitud</w:t>
            </w:r>
            <w:r w:rsidRPr="00610E24">
              <w:rPr>
                <w:rFonts w:ascii="Times New Roman" w:hAnsi="Times New Roman" w:cs="Times New Roman"/>
                <w:sz w:val="24"/>
                <w:szCs w:val="24"/>
              </w:rPr>
              <w:t xml:space="preserve"> määrust kohaldada aktiivsete allmaa- ja pealmaasöekaevanduste ning suletud või mahajäetud allmaasöekaevanduste suhtes.</w:t>
            </w:r>
          </w:p>
          <w:p w14:paraId="0FDDA4DA" w14:textId="05CFCCED" w:rsidR="006125E3" w:rsidRDefault="006125E3" w:rsidP="006125E3">
            <w:pPr>
              <w:pStyle w:val="Lihttekst"/>
              <w:jc w:val="both"/>
              <w:rPr>
                <w:rFonts w:ascii="Times New Roman" w:hAnsi="Times New Roman" w:cs="Times New Roman"/>
                <w:sz w:val="24"/>
                <w:szCs w:val="24"/>
              </w:rPr>
            </w:pPr>
            <w:r>
              <w:rPr>
                <w:rFonts w:ascii="Times New Roman" w:hAnsi="Times New Roman" w:cs="Times New Roman"/>
                <w:sz w:val="24"/>
                <w:szCs w:val="24"/>
              </w:rPr>
              <w:t>Eestis puuduvad nafta- ja maagaasi puuraugud ning kivisöekaevandused ja sisuliselt on Eestis määruse kohaldamisalaks ainult gaasi ülekanne ja jaotus, samuti veeldatud maagaasi ujuvterminalid (</w:t>
            </w:r>
            <w:r w:rsidRPr="00940822">
              <w:rPr>
                <w:rFonts w:ascii="Times New Roman" w:hAnsi="Times New Roman" w:cs="Times New Roman"/>
                <w:sz w:val="24"/>
                <w:szCs w:val="24"/>
              </w:rPr>
              <w:t>direktiivi (EL) 2024/1788 artiklis 2 punkti 33</w:t>
            </w:r>
            <w:r>
              <w:rPr>
                <w:rFonts w:ascii="Times New Roman" w:hAnsi="Times New Roman" w:cs="Times New Roman"/>
                <w:sz w:val="24"/>
                <w:szCs w:val="24"/>
              </w:rPr>
              <w:t xml:space="preserve"> mõistes) juhul kui neid võtab vastu Pakrineeme rajatud LNG </w:t>
            </w:r>
            <w:r w:rsidR="00EE4DA8">
              <w:rPr>
                <w:rFonts w:ascii="Times New Roman" w:hAnsi="Times New Roman" w:cs="Times New Roman"/>
                <w:sz w:val="24"/>
                <w:szCs w:val="24"/>
              </w:rPr>
              <w:t>kai</w:t>
            </w:r>
            <w:r>
              <w:rPr>
                <w:rFonts w:ascii="Times New Roman" w:hAnsi="Times New Roman" w:cs="Times New Roman"/>
                <w:sz w:val="24"/>
                <w:szCs w:val="24"/>
              </w:rPr>
              <w:t xml:space="preserve">. </w:t>
            </w:r>
            <w:r w:rsidRPr="00191547">
              <w:rPr>
                <w:rFonts w:ascii="Times New Roman" w:hAnsi="Times New Roman" w:cs="Times New Roman"/>
                <w:sz w:val="24"/>
                <w:szCs w:val="24"/>
              </w:rPr>
              <w:t>Seega ei tulene üheselt põhjust, miks tuleks täiendada just (ainult) AÕKS-i</w:t>
            </w:r>
            <w:r w:rsidR="002152A8">
              <w:rPr>
                <w:rFonts w:ascii="Times New Roman" w:hAnsi="Times New Roman" w:cs="Times New Roman"/>
                <w:sz w:val="24"/>
                <w:szCs w:val="24"/>
              </w:rPr>
              <w:t xml:space="preserve">, vaid seletuskirjas on toodud põhjendused, miks </w:t>
            </w:r>
            <w:r w:rsidR="002152A8" w:rsidRPr="002152A8">
              <w:rPr>
                <w:rFonts w:ascii="Times New Roman" w:hAnsi="Times New Roman" w:cs="Times New Roman"/>
                <w:sz w:val="24"/>
                <w:szCs w:val="24"/>
              </w:rPr>
              <w:t xml:space="preserve">loeme põhjendatuks erinevate seaduste vahel sätete ära jagamise asemel seda, et metaaniheite määruse </w:t>
            </w:r>
            <w:r w:rsidR="002152A8" w:rsidRPr="002152A8">
              <w:rPr>
                <w:rFonts w:ascii="Times New Roman" w:hAnsi="Times New Roman" w:cs="Times New Roman"/>
                <w:sz w:val="24"/>
                <w:szCs w:val="24"/>
              </w:rPr>
              <w:lastRenderedPageBreak/>
              <w:t>terviklikuks ja kiireks rakendamiseks Eestis vajalikud järelevalve- ja vastutusnormid oleksid sätestatud ühes valdkondlikus seaduses, milleks on maagaasiseadus, et õiguse adressaadid oma kohustused mõistlikult üles leiaks.</w:t>
            </w:r>
          </w:p>
        </w:tc>
      </w:tr>
      <w:tr w:rsidR="006125E3" w14:paraId="61C47564" w14:textId="77777777" w:rsidTr="00A03CE3">
        <w:trPr>
          <w:trHeight w:val="341"/>
        </w:trPr>
        <w:tc>
          <w:tcPr>
            <w:tcW w:w="8311" w:type="dxa"/>
          </w:tcPr>
          <w:p w14:paraId="60973370" w14:textId="62E6B2A0" w:rsidR="006125E3" w:rsidRPr="00234BD9" w:rsidRDefault="00234BD9" w:rsidP="00234BD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w:t>
            </w:r>
            <w:r w:rsidR="006125E3" w:rsidRPr="00234BD9">
              <w:rPr>
                <w:rFonts w:ascii="Times New Roman" w:hAnsi="Times New Roman" w:cs="Times New Roman"/>
                <w:color w:val="000000"/>
                <w:sz w:val="24"/>
                <w:szCs w:val="24"/>
              </w:rPr>
              <w:t xml:space="preserve">Eelnõu § 2 punkt 1. TTJA teeb ettepaneku lisatav lõige ära jätta või asendada selles sõna „kontrollija“ sõnadega „kontrolliaruande koostaja“, kuna kontrollija mõiste tekitab segadust ja põhjustaks edaspidi seadmeohutuse teemadel tavapärases väljenduses kontrollist ja metaaniheitega seotud kontrollist rääkimise eksitavaks. Seadmeohutuse valdkonnas kasutatakse sõna „kontrollija“ väga erinevate olukordades, mis ei ole seotud metaaniheite valdkonnaga. Kontrollija mõiste kasutuspraktika on välja kasvanud SeOS § 3 lõikest 8, milles on läbi gaasipaigaldise kontrolli mõiste defineeritud ka kontrollija mõistet. Selle sätte tähenduses on kontrollija gaasitööd tegev isik. </w:t>
            </w:r>
          </w:p>
        </w:tc>
        <w:tc>
          <w:tcPr>
            <w:tcW w:w="5722" w:type="dxa"/>
          </w:tcPr>
          <w:p w14:paraId="323B86F6" w14:textId="77777777" w:rsidR="0048597A" w:rsidRDefault="006125E3" w:rsidP="006125E3">
            <w:pPr>
              <w:pStyle w:val="Lihttekst"/>
              <w:jc w:val="both"/>
              <w:rPr>
                <w:rFonts w:ascii="Times New Roman" w:hAnsi="Times New Roman" w:cs="Times New Roman"/>
                <w:sz w:val="24"/>
                <w:szCs w:val="24"/>
              </w:rPr>
            </w:pPr>
            <w:r w:rsidRPr="002152A8">
              <w:rPr>
                <w:rFonts w:ascii="Times New Roman" w:hAnsi="Times New Roman" w:cs="Times New Roman"/>
                <w:b/>
                <w:bCs/>
                <w:sz w:val="24"/>
                <w:szCs w:val="24"/>
              </w:rPr>
              <w:t>Arvestatud</w:t>
            </w:r>
            <w:r w:rsidRPr="002152A8">
              <w:rPr>
                <w:rFonts w:ascii="Times New Roman" w:hAnsi="Times New Roman" w:cs="Times New Roman"/>
                <w:sz w:val="24"/>
                <w:szCs w:val="24"/>
              </w:rPr>
              <w:t xml:space="preserve"> </w:t>
            </w:r>
          </w:p>
          <w:p w14:paraId="239D39F0" w14:textId="5896ACE6" w:rsidR="006125E3" w:rsidRPr="00223892" w:rsidRDefault="0048597A" w:rsidP="006125E3">
            <w:pPr>
              <w:pStyle w:val="Lihttekst"/>
              <w:jc w:val="both"/>
              <w:rPr>
                <w:rFonts w:ascii="Times New Roman" w:hAnsi="Times New Roman" w:cs="Times New Roman"/>
                <w:b/>
                <w:sz w:val="24"/>
                <w:szCs w:val="24"/>
                <w:highlight w:val="green"/>
              </w:rPr>
            </w:pPr>
            <w:r w:rsidRPr="002152A8">
              <w:rPr>
                <w:rFonts w:ascii="Times New Roman" w:hAnsi="Times New Roman" w:cs="Times New Roman"/>
                <w:sz w:val="24"/>
                <w:szCs w:val="24"/>
              </w:rPr>
              <w:t>E</w:t>
            </w:r>
            <w:r w:rsidR="006125E3" w:rsidRPr="002152A8">
              <w:rPr>
                <w:rFonts w:ascii="Times New Roman" w:hAnsi="Times New Roman" w:cs="Times New Roman"/>
                <w:sz w:val="24"/>
                <w:szCs w:val="24"/>
              </w:rPr>
              <w:t>elnõu</w:t>
            </w:r>
            <w:r>
              <w:rPr>
                <w:rFonts w:ascii="Times New Roman" w:hAnsi="Times New Roman" w:cs="Times New Roman"/>
                <w:sz w:val="24"/>
                <w:szCs w:val="24"/>
              </w:rPr>
              <w:t>s ja seletuskirjas</w:t>
            </w:r>
            <w:r w:rsidR="006125E3" w:rsidRPr="002152A8">
              <w:rPr>
                <w:rFonts w:ascii="Times New Roman" w:hAnsi="Times New Roman" w:cs="Times New Roman"/>
                <w:sz w:val="24"/>
                <w:szCs w:val="24"/>
              </w:rPr>
              <w:t xml:space="preserve"> läbivalt ’kontrollija’ mõiste (sõltumatu)</w:t>
            </w:r>
            <w:r>
              <w:rPr>
                <w:rFonts w:ascii="Times New Roman" w:hAnsi="Times New Roman" w:cs="Times New Roman"/>
                <w:sz w:val="24"/>
                <w:szCs w:val="24"/>
              </w:rPr>
              <w:t xml:space="preserve"> asendatud</w:t>
            </w:r>
            <w:r w:rsidR="006125E3" w:rsidRPr="002152A8">
              <w:rPr>
                <w:rFonts w:ascii="Times New Roman" w:hAnsi="Times New Roman" w:cs="Times New Roman"/>
                <w:sz w:val="24"/>
                <w:szCs w:val="24"/>
              </w:rPr>
              <w:t xml:space="preserve"> </w:t>
            </w:r>
            <w:r>
              <w:rPr>
                <w:rFonts w:ascii="Times New Roman" w:hAnsi="Times New Roman" w:cs="Times New Roman"/>
                <w:sz w:val="24"/>
                <w:szCs w:val="24"/>
              </w:rPr>
              <w:t>„</w:t>
            </w:r>
            <w:r w:rsidR="006125E3" w:rsidRPr="002152A8">
              <w:rPr>
                <w:rFonts w:ascii="Times New Roman" w:hAnsi="Times New Roman" w:cs="Times New Roman"/>
                <w:sz w:val="24"/>
                <w:szCs w:val="24"/>
              </w:rPr>
              <w:t>kontrolliaruande koostaja</w:t>
            </w:r>
            <w:r>
              <w:rPr>
                <w:rFonts w:ascii="Times New Roman" w:hAnsi="Times New Roman" w:cs="Times New Roman"/>
                <w:sz w:val="24"/>
                <w:szCs w:val="24"/>
              </w:rPr>
              <w:t>“</w:t>
            </w:r>
            <w:r w:rsidR="006125E3" w:rsidRPr="002152A8">
              <w:rPr>
                <w:rFonts w:ascii="Times New Roman" w:hAnsi="Times New Roman" w:cs="Times New Roman"/>
                <w:sz w:val="24"/>
                <w:szCs w:val="24"/>
              </w:rPr>
              <w:t xml:space="preserve"> mõistega</w:t>
            </w:r>
            <w:r w:rsidR="006125E3">
              <w:rPr>
                <w:rFonts w:ascii="Times New Roman" w:hAnsi="Times New Roman" w:cs="Times New Roman"/>
                <w:sz w:val="24"/>
                <w:szCs w:val="24"/>
              </w:rPr>
              <w:t>.</w:t>
            </w:r>
          </w:p>
        </w:tc>
      </w:tr>
      <w:tr w:rsidR="006125E3" w14:paraId="0C98AFB6" w14:textId="77777777" w:rsidTr="00A03CE3">
        <w:trPr>
          <w:trHeight w:val="341"/>
        </w:trPr>
        <w:tc>
          <w:tcPr>
            <w:tcW w:w="8311" w:type="dxa"/>
          </w:tcPr>
          <w:p w14:paraId="58999C8D" w14:textId="35C070AE" w:rsidR="006125E3" w:rsidRPr="00234BD9" w:rsidRDefault="00234BD9" w:rsidP="00234BD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3. </w:t>
            </w:r>
            <w:r w:rsidR="006125E3" w:rsidRPr="00234BD9">
              <w:rPr>
                <w:rFonts w:ascii="Times New Roman" w:hAnsi="Times New Roman" w:cs="Times New Roman"/>
                <w:color w:val="000000"/>
                <w:sz w:val="24"/>
                <w:szCs w:val="24"/>
              </w:rPr>
              <w:t xml:space="preserve">Eelnõu seletuskiri lk 1 viimase lõigu eelviimane lause. TTJA hinnangul on lauses „Eeltoodu tähendab, et võrguettevõtja ei tohi oma äranägemise järgi mõõtetulemusi teisendada ning MõõteS §-i 5 kohaselt on teisendamine lubatud üksnes juhul, kui vastav mõõteprotseduur on kehtestatud õigusaktiga.“ eksitav termini „mõõtetulemuste teisendamine“ kasutamine. </w:t>
            </w:r>
          </w:p>
          <w:p w14:paraId="1817B959" w14:textId="77777777" w:rsidR="006125E3" w:rsidRPr="00234BD9" w:rsidRDefault="006125E3" w:rsidP="00234BD9">
            <w:pPr>
              <w:autoSpaceDE w:val="0"/>
              <w:autoSpaceDN w:val="0"/>
              <w:adjustRightInd w:val="0"/>
              <w:jc w:val="both"/>
              <w:rPr>
                <w:rFonts w:ascii="Times New Roman" w:hAnsi="Times New Roman" w:cs="Times New Roman"/>
                <w:color w:val="000000"/>
                <w:sz w:val="24"/>
                <w:szCs w:val="24"/>
              </w:rPr>
            </w:pPr>
          </w:p>
          <w:p w14:paraId="612E42ED" w14:textId="77777777" w:rsidR="006125E3" w:rsidRPr="00234BD9" w:rsidRDefault="006125E3" w:rsidP="00234BD9">
            <w:pPr>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 xml:space="preserve">Teisendamine tähendab mõõtetulemuse muutmist ühest vormist teise, näiteks ühikute teisendamine (m→cm, °C→K); skaalamuutused; matemaatiline teisendus (nt logaritmimine) ja leppetingimusele teisendamine. Teisendamise eesmärk on esitada sama info teises kujus, mitte seda parandada. Mõõtetulemuse töötlemine tähendab kõiki samme, millega tooretest mõõteandmest saadakse kasutuskõlblik info. Töötlemine võib hõlmata näiteks keskmistamist, filtreerimist, vigade hindamist, statistilist analüüsi, tulemuste korrigeerimist (nt kompensatsioonid, kalibreerimised) jne. Mõõtetulemuste töötlemise eesmärk on parandada mõõtetulemuse kvaliteeti ja hinnata selle usaldusväärsust. </w:t>
            </w:r>
          </w:p>
          <w:p w14:paraId="5E8E2CA3" w14:textId="25A66892" w:rsidR="006125E3" w:rsidRPr="00234BD9" w:rsidRDefault="006125E3" w:rsidP="00234BD9">
            <w:pPr>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 xml:space="preserve">TTJA ettepanek on sõna „teisendamine“ asemel kasutada sõna „töötlemine“. </w:t>
            </w:r>
          </w:p>
        </w:tc>
        <w:tc>
          <w:tcPr>
            <w:tcW w:w="5722" w:type="dxa"/>
          </w:tcPr>
          <w:p w14:paraId="19A10F76" w14:textId="248A28B5" w:rsidR="00DC2E5C" w:rsidRDefault="006125E3" w:rsidP="006125E3">
            <w:pPr>
              <w:pStyle w:val="Lihttekst"/>
              <w:jc w:val="both"/>
              <w:rPr>
                <w:rFonts w:ascii="Times New Roman" w:hAnsi="Times New Roman" w:cs="Times New Roman"/>
                <w:sz w:val="24"/>
                <w:szCs w:val="24"/>
              </w:rPr>
            </w:pPr>
            <w:r w:rsidRPr="002152A8">
              <w:rPr>
                <w:rFonts w:ascii="Times New Roman" w:hAnsi="Times New Roman" w:cs="Times New Roman"/>
                <w:b/>
                <w:bCs/>
                <w:sz w:val="24"/>
                <w:szCs w:val="24"/>
              </w:rPr>
              <w:t xml:space="preserve">Arvestatud </w:t>
            </w:r>
          </w:p>
          <w:p w14:paraId="0F53600E" w14:textId="6A53B2EE" w:rsidR="006125E3" w:rsidRPr="002152A8" w:rsidRDefault="00DC2E5C" w:rsidP="006125E3">
            <w:pPr>
              <w:pStyle w:val="Lihttekst"/>
              <w:jc w:val="both"/>
              <w:rPr>
                <w:rFonts w:ascii="Times New Roman" w:hAnsi="Times New Roman" w:cs="Times New Roman"/>
                <w:b/>
                <w:bCs/>
                <w:sz w:val="24"/>
                <w:szCs w:val="24"/>
              </w:rPr>
            </w:pPr>
            <w:r>
              <w:rPr>
                <w:rFonts w:ascii="Times New Roman" w:hAnsi="Times New Roman" w:cs="Times New Roman"/>
                <w:sz w:val="24"/>
                <w:szCs w:val="24"/>
              </w:rPr>
              <w:t>S</w:t>
            </w:r>
            <w:r w:rsidR="006125E3" w:rsidRPr="002152A8">
              <w:rPr>
                <w:rFonts w:ascii="Times New Roman" w:hAnsi="Times New Roman" w:cs="Times New Roman"/>
                <w:sz w:val="24"/>
                <w:szCs w:val="24"/>
              </w:rPr>
              <w:t>eletuskirjas termini „teisendamine“ asemel kasutatud sõna „töötlemine“.</w:t>
            </w:r>
          </w:p>
        </w:tc>
      </w:tr>
      <w:tr w:rsidR="006125E3" w14:paraId="46FB5C28" w14:textId="77777777" w:rsidTr="00A03CE3">
        <w:trPr>
          <w:trHeight w:val="341"/>
        </w:trPr>
        <w:tc>
          <w:tcPr>
            <w:tcW w:w="8311" w:type="dxa"/>
          </w:tcPr>
          <w:p w14:paraId="340B4B7D" w14:textId="6BF6A583" w:rsidR="006125E3" w:rsidRPr="00234BD9" w:rsidRDefault="00234BD9" w:rsidP="00234BD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w:t>
            </w:r>
            <w:r w:rsidR="006125E3" w:rsidRPr="00234BD9">
              <w:rPr>
                <w:rFonts w:ascii="Times New Roman" w:hAnsi="Times New Roman" w:cs="Times New Roman"/>
                <w:color w:val="000000"/>
                <w:sz w:val="24"/>
                <w:szCs w:val="24"/>
              </w:rPr>
              <w:t xml:space="preserve">Eelnõu seletuskiri lk 2 teine lõik. TTJA hinnangul on lõigu „MGS-s ja selle alusel kehtestatud õigusaktides aga puuduvad üksikasjalikud nõuded mõõteprotseduurile ja mõõtetulemuse töötlemisele. Eeltoodust tulenevalt ei ole võrguettevõtja võrku sisenev ja väljuv kogus mõõdetud/teisendatud samadel tingimustel ning arvestuste aluseks olevad mõõteandmed ei ole võrreldavad. Käesoleva seadusemuudatusega </w:t>
            </w:r>
            <w:r w:rsidR="006125E3" w:rsidRPr="00234BD9">
              <w:rPr>
                <w:rFonts w:ascii="Times New Roman" w:hAnsi="Times New Roman" w:cs="Times New Roman"/>
                <w:color w:val="000000"/>
                <w:sz w:val="24"/>
                <w:szCs w:val="24"/>
              </w:rPr>
              <w:lastRenderedPageBreak/>
              <w:t xml:space="preserve">tagatakse turuosaliste võrdne kohtlemine ning tehakse oluline samm gaasituru mõõteandmete korrastamiseks.“ sõnastus segadust tekitav ja vastuoluline. </w:t>
            </w:r>
          </w:p>
          <w:p w14:paraId="305BD5E6" w14:textId="77777777" w:rsidR="006125E3" w:rsidRPr="00234BD9" w:rsidRDefault="006125E3" w:rsidP="00234BD9">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 xml:space="preserve">Kuigi maagaasiseaduses (MGS) ja selle alusel kehtestatud õigusaktides puuduvad üksikasjalikud nõuded mõõteprotseduurile ja mõõtetulemuse töötlemisele, ei tähenda see automaatselt, et erinevate võrguettevõtjate mõõtetulemused ei ole võrreldavad. Kõik võrguettevõtjad kasutavad liitumispunktides mõõteseaduse nõuetele vastavaid mõõtevahendeid, millega saadud mõõtetulemused on võrreldavad. </w:t>
            </w:r>
          </w:p>
          <w:p w14:paraId="18F67E80" w14:textId="5F9D79D7" w:rsidR="006125E3" w:rsidRPr="00234BD9" w:rsidRDefault="006125E3" w:rsidP="00234BD9">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 xml:space="preserve">TTJA märgib, et eelnõu ja kavandatava gaasikoguse mõõteprotseduuri ja mõõtetulemuse töötlemise määruse eesmärk peab olema metaaniheite määramiseks gaasikoguste mõõteprotseduuride ja mõõtetulemuste võrreldavuse tagamine. </w:t>
            </w:r>
          </w:p>
        </w:tc>
        <w:tc>
          <w:tcPr>
            <w:tcW w:w="5722" w:type="dxa"/>
          </w:tcPr>
          <w:p w14:paraId="1E8D5DCC" w14:textId="64D3DBD7" w:rsidR="00DC2E5C" w:rsidRDefault="00DC2E5C"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3F194550" w14:textId="7508DE97" w:rsidR="006125E3" w:rsidRPr="00DC2E5C" w:rsidRDefault="00DC2E5C" w:rsidP="006125E3">
            <w:pPr>
              <w:pStyle w:val="Lihttekst"/>
              <w:jc w:val="both"/>
              <w:rPr>
                <w:rFonts w:ascii="Times New Roman" w:hAnsi="Times New Roman" w:cs="Times New Roman"/>
                <w:sz w:val="24"/>
                <w:szCs w:val="24"/>
              </w:rPr>
            </w:pPr>
            <w:r w:rsidRPr="00DC2E5C">
              <w:rPr>
                <w:rFonts w:ascii="Times New Roman" w:hAnsi="Times New Roman" w:cs="Times New Roman"/>
                <w:sz w:val="24"/>
                <w:szCs w:val="24"/>
              </w:rPr>
              <w:t>S</w:t>
            </w:r>
            <w:r w:rsidR="006125E3" w:rsidRPr="00DC2E5C">
              <w:rPr>
                <w:rFonts w:ascii="Times New Roman" w:hAnsi="Times New Roman" w:cs="Times New Roman"/>
                <w:sz w:val="24"/>
                <w:szCs w:val="24"/>
              </w:rPr>
              <w:t>eletuskirja on täiendatud.</w:t>
            </w:r>
          </w:p>
          <w:p w14:paraId="4784D911" w14:textId="77777777" w:rsidR="006125E3" w:rsidRPr="002E364B" w:rsidRDefault="006125E3" w:rsidP="006125E3">
            <w:pPr>
              <w:pStyle w:val="Lihttekst"/>
              <w:jc w:val="both"/>
              <w:rPr>
                <w:rFonts w:ascii="Times New Roman" w:hAnsi="Times New Roman" w:cs="Times New Roman"/>
                <w:sz w:val="24"/>
                <w:szCs w:val="24"/>
              </w:rPr>
            </w:pPr>
            <w:r w:rsidRPr="002E364B">
              <w:rPr>
                <w:rFonts w:ascii="Times New Roman" w:hAnsi="Times New Roman" w:cs="Times New Roman"/>
                <w:sz w:val="24"/>
                <w:szCs w:val="24"/>
              </w:rPr>
              <w:t xml:space="preserve">Kuna gaasikoguste mõõtmine ei toimu alati leppetingimustel ning ei ole kehtestatud nõuet, et maagaasiseaduse § 10² nimetatud andmevahetusplatvormile (edaspidi AVP) edastatud </w:t>
            </w:r>
            <w:r w:rsidRPr="002E364B">
              <w:rPr>
                <w:rFonts w:ascii="Times New Roman" w:hAnsi="Times New Roman" w:cs="Times New Roman"/>
                <w:sz w:val="24"/>
                <w:szCs w:val="24"/>
              </w:rPr>
              <w:lastRenderedPageBreak/>
              <w:t>mõõteandmed peaksid olema teisendatud leppetingimustele, ei ole AVP-s esitatud ja arvestuste aluseks olevad mõõteandmed täna võrreldavad.</w:t>
            </w:r>
          </w:p>
          <w:p w14:paraId="4E883432" w14:textId="77777777" w:rsidR="006125E3" w:rsidRDefault="006125E3" w:rsidP="006125E3">
            <w:pPr>
              <w:pStyle w:val="Lihttekst"/>
              <w:jc w:val="both"/>
              <w:rPr>
                <w:rFonts w:ascii="Times New Roman" w:hAnsi="Times New Roman" w:cs="Times New Roman"/>
                <w:sz w:val="24"/>
                <w:szCs w:val="24"/>
              </w:rPr>
            </w:pPr>
            <w:r w:rsidRPr="002E364B">
              <w:rPr>
                <w:rFonts w:ascii="Times New Roman" w:hAnsi="Times New Roman" w:cs="Times New Roman"/>
                <w:sz w:val="24"/>
                <w:szCs w:val="24"/>
              </w:rPr>
              <w:t xml:space="preserve">Selle tulemusel on tekkinud olukord, kus ühtsesse bilansisüsteemi sisenev ja sellest väljuv gaasikogus ei ole alati mõõdetud samadel tingimustel. See moonutab jaotusvõrgu bilansigaasi tegelikku kogust ning ei ole korrektne ega õiglane. Tarbijad, kelle  mõõtesüsteem arvestab gaasi rõhku ja temperatuuri, tasuvad võrguteenuse eest korrektse koguse alusel, kuid katavad läbi tariifi osa võrguettevõtja bilansigaasist, mis tuleneb teistes mõõtepunktides rõhu korrektsiooni puudumisest. </w:t>
            </w:r>
          </w:p>
          <w:p w14:paraId="5A4745E4" w14:textId="052638C2" w:rsidR="006125E3" w:rsidRPr="002E364B" w:rsidRDefault="006125E3" w:rsidP="006125E3">
            <w:pPr>
              <w:pStyle w:val="Lihttekst"/>
              <w:jc w:val="both"/>
              <w:rPr>
                <w:rFonts w:ascii="Times New Roman" w:hAnsi="Times New Roman" w:cs="Times New Roman"/>
                <w:sz w:val="24"/>
                <w:szCs w:val="24"/>
              </w:rPr>
            </w:pPr>
            <w:r>
              <w:rPr>
                <w:rFonts w:ascii="Times New Roman" w:hAnsi="Times New Roman" w:cs="Times New Roman"/>
                <w:sz w:val="24"/>
                <w:szCs w:val="24"/>
              </w:rPr>
              <w:t>Määruse kavand lisatud eelnõu juurde, mis asjaolusid täpsustab.</w:t>
            </w:r>
          </w:p>
          <w:p w14:paraId="435FA2F5" w14:textId="77777777" w:rsidR="006125E3" w:rsidRPr="00FD1A9A" w:rsidRDefault="006125E3" w:rsidP="006125E3">
            <w:pPr>
              <w:pStyle w:val="Lihttekst"/>
              <w:jc w:val="both"/>
              <w:rPr>
                <w:rFonts w:ascii="Times New Roman" w:hAnsi="Times New Roman" w:cs="Times New Roman"/>
                <w:b/>
                <w:bCs/>
                <w:sz w:val="24"/>
                <w:szCs w:val="24"/>
                <w:highlight w:val="green"/>
              </w:rPr>
            </w:pPr>
          </w:p>
        </w:tc>
      </w:tr>
      <w:tr w:rsidR="006125E3" w14:paraId="2EC47D08" w14:textId="77777777" w:rsidTr="00A03CE3">
        <w:trPr>
          <w:trHeight w:val="341"/>
        </w:trPr>
        <w:tc>
          <w:tcPr>
            <w:tcW w:w="8311" w:type="dxa"/>
          </w:tcPr>
          <w:p w14:paraId="0FD1BB1D" w14:textId="4DE962A6" w:rsidR="006125E3" w:rsidRPr="002363C8" w:rsidRDefault="00234BD9" w:rsidP="006125E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w:t>
            </w:r>
            <w:r w:rsidR="006125E3" w:rsidRPr="002363C8">
              <w:rPr>
                <w:rFonts w:ascii="Times New Roman" w:hAnsi="Times New Roman" w:cs="Times New Roman"/>
                <w:color w:val="000000"/>
                <w:sz w:val="24"/>
                <w:szCs w:val="24"/>
              </w:rPr>
              <w:t>Täienda MGS § 10</w:t>
            </w:r>
            <w:r w:rsidR="006125E3" w:rsidRPr="002363C8">
              <w:rPr>
                <w:rFonts w:ascii="Times New Roman" w:hAnsi="Times New Roman" w:cs="Times New Roman"/>
                <w:color w:val="000000"/>
                <w:sz w:val="24"/>
                <w:szCs w:val="24"/>
                <w:vertAlign w:val="superscript"/>
              </w:rPr>
              <w:t>2</w:t>
            </w:r>
            <w:r w:rsidR="006125E3" w:rsidRPr="002363C8">
              <w:rPr>
                <w:rFonts w:ascii="Times New Roman" w:hAnsi="Times New Roman" w:cs="Times New Roman"/>
                <w:color w:val="000000"/>
                <w:sz w:val="24"/>
                <w:szCs w:val="24"/>
              </w:rPr>
              <w:t xml:space="preserve"> uue lõikega 1</w:t>
            </w:r>
            <w:r w:rsidR="006125E3" w:rsidRPr="002363C8">
              <w:rPr>
                <w:rFonts w:ascii="Times New Roman" w:hAnsi="Times New Roman" w:cs="Times New Roman"/>
                <w:color w:val="000000"/>
                <w:sz w:val="24"/>
                <w:szCs w:val="24"/>
                <w:vertAlign w:val="superscript"/>
              </w:rPr>
              <w:t>1</w:t>
            </w:r>
            <w:r w:rsidR="006125E3" w:rsidRPr="002363C8">
              <w:rPr>
                <w:rFonts w:ascii="Times New Roman" w:hAnsi="Times New Roman" w:cs="Times New Roman"/>
                <w:color w:val="000000"/>
                <w:sz w:val="24"/>
                <w:szCs w:val="24"/>
              </w:rPr>
              <w:t xml:space="preserve">, millega antakse TTJA-le järelevalve teostamiseks ja ennetustegevuseks andmevahetusplatvormilt andmete saamise õigus. Täiendus on vajalik, kuna andmevahetusplatvormil olemasolevad mõõtepunktide- ja tarbimisandmed on TTJA-le vajalikud teostamaks järelevalvet SeOS-iga reguleeritud kasutusel olevate gaasipaigaldiste ohutuse üle. Nende andmete abil saab TTJA teostada tõhusamat riskipõhist järelevalvet gaasipaigaldiste ohutuse üle. MGS § 102 lõike 1 kohaselt loob süsteemihaldur andmevahetusplatvormi ning võimaldab selle andmetele ligipääsu turuosalisele, kellel selleks on seadusjärgne kohustus ja õigus. TTJA ei ole MGS-i tähenduses turuosaline, mistõttu ei ole TTJA õigustatud osapool andmevahetusplatvormilt andmete saamiseks. SeOS ja korrakaitseseadus võimaldavad küll andmeid juhtumipõhiselt pärida, kuid selge õiguslikku alust riskipõhise järelevalve teostamise eesmärgil andmete küsimiseks TTJA-l ei ole. </w:t>
            </w:r>
          </w:p>
          <w:p w14:paraId="7C040E7D"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42ACD22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 xml:space="preserve">TTJA sõnastusettepanek on: </w:t>
            </w:r>
          </w:p>
          <w:p w14:paraId="3E5662B2" w14:textId="7B0664F3" w:rsidR="006125E3" w:rsidRPr="00234BD9" w:rsidRDefault="006125E3" w:rsidP="00234BD9">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„(1</w:t>
            </w:r>
            <w:r w:rsidRPr="00234BD9">
              <w:rPr>
                <w:rFonts w:ascii="Times New Roman" w:hAnsi="Times New Roman" w:cs="Times New Roman"/>
                <w:color w:val="000000"/>
                <w:sz w:val="24"/>
                <w:szCs w:val="24"/>
                <w:vertAlign w:val="superscript"/>
              </w:rPr>
              <w:t>1</w:t>
            </w:r>
            <w:r w:rsidRPr="00234BD9">
              <w:rPr>
                <w:rFonts w:ascii="Times New Roman" w:hAnsi="Times New Roman" w:cs="Times New Roman"/>
                <w:color w:val="000000"/>
                <w:sz w:val="24"/>
                <w:szCs w:val="24"/>
              </w:rPr>
              <w:t>) Tarbijakaitse- ja Tehnilise Järelevalve Ametil on õigus saada käesoleva paragrahvi lõikes 1 nimetatud andmevahetusplatvormile kantud andmeid, kui see on vajalik riskipõhise järelevalve tegemiseks või ohu ennetamiseks.“.</w:t>
            </w:r>
          </w:p>
        </w:tc>
        <w:tc>
          <w:tcPr>
            <w:tcW w:w="5722" w:type="dxa"/>
          </w:tcPr>
          <w:p w14:paraId="4914AC4F" w14:textId="77777777" w:rsidR="00DC2E5C" w:rsidRDefault="006125E3" w:rsidP="006125E3">
            <w:pPr>
              <w:pStyle w:val="Lihttekst"/>
              <w:jc w:val="both"/>
              <w:rPr>
                <w:rFonts w:ascii="Times New Roman" w:hAnsi="Times New Roman" w:cs="Times New Roman"/>
                <w:b/>
                <w:bCs/>
                <w:sz w:val="24"/>
                <w:szCs w:val="24"/>
              </w:rPr>
            </w:pPr>
            <w:r w:rsidRPr="002152A8">
              <w:rPr>
                <w:rFonts w:ascii="Times New Roman" w:hAnsi="Times New Roman" w:cs="Times New Roman"/>
                <w:b/>
                <w:sz w:val="24"/>
                <w:szCs w:val="24"/>
              </w:rPr>
              <w:t>Arvestatud</w:t>
            </w:r>
            <w:r w:rsidRPr="002152A8">
              <w:rPr>
                <w:rFonts w:ascii="Times New Roman" w:hAnsi="Times New Roman" w:cs="Times New Roman"/>
                <w:b/>
                <w:bCs/>
                <w:sz w:val="24"/>
                <w:szCs w:val="24"/>
              </w:rPr>
              <w:t xml:space="preserve"> </w:t>
            </w:r>
          </w:p>
          <w:p w14:paraId="3F5BAF1F" w14:textId="21747352" w:rsidR="006125E3" w:rsidRPr="002152A8" w:rsidRDefault="00DC2E5C" w:rsidP="006125E3">
            <w:pPr>
              <w:pStyle w:val="Lihttekst"/>
              <w:jc w:val="both"/>
              <w:rPr>
                <w:rFonts w:ascii="Times New Roman" w:hAnsi="Times New Roman" w:cs="Times New Roman"/>
                <w:sz w:val="24"/>
                <w:szCs w:val="24"/>
              </w:rPr>
            </w:pPr>
            <w:r>
              <w:rPr>
                <w:rFonts w:ascii="Times New Roman" w:hAnsi="Times New Roman" w:cs="Times New Roman"/>
                <w:sz w:val="24"/>
                <w:szCs w:val="24"/>
              </w:rPr>
              <w:t>E</w:t>
            </w:r>
            <w:r w:rsidR="006125E3" w:rsidRPr="002152A8">
              <w:rPr>
                <w:rFonts w:ascii="Times New Roman" w:hAnsi="Times New Roman" w:cs="Times New Roman"/>
                <w:sz w:val="24"/>
                <w:szCs w:val="24"/>
              </w:rPr>
              <w:t xml:space="preserve">elnõu </w:t>
            </w:r>
            <w:r>
              <w:rPr>
                <w:rFonts w:ascii="Times New Roman" w:hAnsi="Times New Roman" w:cs="Times New Roman"/>
                <w:sz w:val="24"/>
                <w:szCs w:val="24"/>
              </w:rPr>
              <w:t xml:space="preserve">muudetud </w:t>
            </w:r>
            <w:r w:rsidR="006125E3" w:rsidRPr="002152A8">
              <w:rPr>
                <w:rFonts w:ascii="Times New Roman" w:hAnsi="Times New Roman" w:cs="Times New Roman"/>
                <w:sz w:val="24"/>
                <w:szCs w:val="24"/>
              </w:rPr>
              <w:t>järgmiselt:</w:t>
            </w:r>
          </w:p>
          <w:p w14:paraId="356060D9" w14:textId="1BE8C8D0" w:rsidR="006125E3" w:rsidRPr="002152A8" w:rsidRDefault="006125E3" w:rsidP="006125E3">
            <w:pPr>
              <w:shd w:val="clear" w:color="auto" w:fill="FFFFFF" w:themeFill="background1"/>
              <w:jc w:val="both"/>
              <w:outlineLvl w:val="2"/>
              <w:rPr>
                <w:rFonts w:ascii="Times New Roman" w:hAnsi="Times New Roman" w:cs="Times New Roman"/>
                <w:sz w:val="24"/>
                <w:szCs w:val="24"/>
              </w:rPr>
            </w:pPr>
            <w:r w:rsidRPr="002152A8">
              <w:rPr>
                <w:rFonts w:ascii="Times New Roman" w:hAnsi="Times New Roman" w:cs="Times New Roman"/>
                <w:sz w:val="24"/>
                <w:szCs w:val="24"/>
              </w:rPr>
              <w:t>paragrahvi 10</w:t>
            </w:r>
            <w:r w:rsidRPr="002152A8">
              <w:rPr>
                <w:rFonts w:ascii="Times New Roman" w:hAnsi="Times New Roman" w:cs="Times New Roman"/>
                <w:sz w:val="24"/>
                <w:szCs w:val="24"/>
                <w:vertAlign w:val="superscript"/>
              </w:rPr>
              <w:t>2</w:t>
            </w:r>
            <w:r w:rsidRPr="002152A8">
              <w:rPr>
                <w:rFonts w:ascii="Times New Roman" w:hAnsi="Times New Roman" w:cs="Times New Roman"/>
                <w:sz w:val="24"/>
                <w:szCs w:val="24"/>
              </w:rPr>
              <w:t xml:space="preserve"> täiendatakse lõikega 1</w:t>
            </w:r>
            <w:r w:rsidRPr="002152A8">
              <w:rPr>
                <w:rFonts w:ascii="Times New Roman" w:hAnsi="Times New Roman" w:cs="Times New Roman"/>
                <w:sz w:val="24"/>
                <w:szCs w:val="24"/>
                <w:vertAlign w:val="superscript"/>
              </w:rPr>
              <w:t>1</w:t>
            </w:r>
            <w:r w:rsidRPr="002152A8">
              <w:rPr>
                <w:rFonts w:ascii="Times New Roman" w:hAnsi="Times New Roman" w:cs="Times New Roman"/>
                <w:sz w:val="24"/>
                <w:szCs w:val="24"/>
              </w:rPr>
              <w:t xml:space="preserve"> järgmises sõnastuses:</w:t>
            </w:r>
          </w:p>
          <w:p w14:paraId="13152F4E" w14:textId="1E1DC251" w:rsidR="006125E3" w:rsidRPr="00F07DA0" w:rsidRDefault="006125E3" w:rsidP="006125E3">
            <w:pPr>
              <w:shd w:val="clear" w:color="auto" w:fill="FFFFFF" w:themeFill="background1"/>
              <w:jc w:val="both"/>
              <w:outlineLvl w:val="2"/>
              <w:rPr>
                <w:rFonts w:ascii="Times New Roman" w:hAnsi="Times New Roman" w:cs="Times New Roman"/>
              </w:rPr>
            </w:pPr>
            <w:r w:rsidRPr="002152A8">
              <w:rPr>
                <w:rFonts w:ascii="Times New Roman" w:hAnsi="Times New Roman" w:cs="Times New Roman"/>
                <w:sz w:val="24"/>
                <w:szCs w:val="24"/>
              </w:rPr>
              <w:t>„(1</w:t>
            </w:r>
            <w:r w:rsidRPr="002152A8">
              <w:rPr>
                <w:rFonts w:ascii="Times New Roman" w:hAnsi="Times New Roman" w:cs="Times New Roman"/>
                <w:sz w:val="24"/>
                <w:szCs w:val="24"/>
                <w:vertAlign w:val="superscript"/>
              </w:rPr>
              <w:t>1</w:t>
            </w:r>
            <w:r w:rsidRPr="002152A8">
              <w:rPr>
                <w:rFonts w:ascii="Times New Roman" w:hAnsi="Times New Roman" w:cs="Times New Roman"/>
                <w:sz w:val="24"/>
                <w:szCs w:val="24"/>
              </w:rPr>
              <w:t>) Tarbijakaitse- ja Tehnilise Järelevalve Ametil on õigus saada käesoleva paragrahvi lõikes 1 nimetatud andmevahetusplatvormile kantud andmeid, kui see on vajalik riskipõhise järelevalve tegemiseks või ohu ennetamiseks.</w:t>
            </w:r>
            <w:r w:rsidR="00DC2E5C">
              <w:rPr>
                <w:rFonts w:ascii="Times New Roman" w:hAnsi="Times New Roman" w:cs="Times New Roman"/>
                <w:sz w:val="24"/>
                <w:szCs w:val="24"/>
              </w:rPr>
              <w:t>“</w:t>
            </w:r>
          </w:p>
        </w:tc>
      </w:tr>
      <w:tr w:rsidR="006125E3" w14:paraId="60F3AD12" w14:textId="77777777" w:rsidTr="00EF4FCA">
        <w:trPr>
          <w:trHeight w:val="341"/>
        </w:trPr>
        <w:tc>
          <w:tcPr>
            <w:tcW w:w="8311" w:type="dxa"/>
            <w:shd w:val="clear" w:color="auto" w:fill="D0CECE" w:themeFill="background2" w:themeFillShade="E6"/>
          </w:tcPr>
          <w:p w14:paraId="61A23868" w14:textId="7F436CDE" w:rsidR="006125E3" w:rsidRPr="002363C8" w:rsidRDefault="006125E3" w:rsidP="006125E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Eesti Gaasiliit</w:t>
            </w:r>
          </w:p>
        </w:tc>
        <w:tc>
          <w:tcPr>
            <w:tcW w:w="5722" w:type="dxa"/>
            <w:shd w:val="clear" w:color="auto" w:fill="D0CECE" w:themeFill="background2" w:themeFillShade="E6"/>
          </w:tcPr>
          <w:p w14:paraId="275AC992" w14:textId="77777777" w:rsidR="006125E3" w:rsidRPr="00AA7281" w:rsidRDefault="006125E3" w:rsidP="006125E3">
            <w:pPr>
              <w:pStyle w:val="Lihttekst"/>
              <w:jc w:val="both"/>
              <w:rPr>
                <w:rFonts w:ascii="Times New Roman" w:hAnsi="Times New Roman" w:cs="Times New Roman"/>
                <w:b/>
                <w:sz w:val="24"/>
                <w:szCs w:val="24"/>
                <w:highlight w:val="green"/>
              </w:rPr>
            </w:pPr>
          </w:p>
        </w:tc>
      </w:tr>
      <w:tr w:rsidR="006125E3" w14:paraId="04ACCEDC" w14:textId="77777777" w:rsidTr="00A03CE3">
        <w:trPr>
          <w:trHeight w:val="341"/>
        </w:trPr>
        <w:tc>
          <w:tcPr>
            <w:tcW w:w="8311" w:type="dxa"/>
          </w:tcPr>
          <w:p w14:paraId="332C7F7D" w14:textId="237B914E" w:rsidR="006125E3" w:rsidRPr="00765685" w:rsidRDefault="006125E3" w:rsidP="006125E3">
            <w:pPr>
              <w:autoSpaceDE w:val="0"/>
              <w:autoSpaceDN w:val="0"/>
              <w:adjustRightInd w:val="0"/>
              <w:jc w:val="both"/>
              <w:rPr>
                <w:rFonts w:ascii="Times New Roman" w:hAnsi="Times New Roman" w:cs="Times New Roman"/>
                <w:b/>
                <w:bCs/>
                <w:color w:val="000000"/>
                <w:sz w:val="24"/>
                <w:szCs w:val="24"/>
              </w:rPr>
            </w:pPr>
            <w:r w:rsidRPr="00765685">
              <w:rPr>
                <w:rFonts w:ascii="Times New Roman" w:hAnsi="Times New Roman" w:cs="Times New Roman"/>
                <w:b/>
                <w:bCs/>
                <w:color w:val="000000"/>
                <w:sz w:val="24"/>
                <w:szCs w:val="24"/>
              </w:rPr>
              <w:t xml:space="preserve">1. Üldised tähelepanekud metaanimääruse olemuse ja rakendamise osas </w:t>
            </w:r>
          </w:p>
          <w:p w14:paraId="5E7A1283" w14:textId="4D23A2AB" w:rsidR="006125E3" w:rsidRDefault="006125E3" w:rsidP="006125E3">
            <w:pPr>
              <w:autoSpaceDE w:val="0"/>
              <w:autoSpaceDN w:val="0"/>
              <w:adjustRightInd w:val="0"/>
              <w:jc w:val="both"/>
              <w:rPr>
                <w:rFonts w:ascii="Times New Roman" w:hAnsi="Times New Roman" w:cs="Times New Roman"/>
                <w:b/>
                <w:bCs/>
                <w:color w:val="000000"/>
                <w:sz w:val="24"/>
                <w:szCs w:val="24"/>
              </w:rPr>
            </w:pPr>
            <w:r w:rsidRPr="00765685">
              <w:rPr>
                <w:rFonts w:ascii="Times New Roman" w:hAnsi="Times New Roman" w:cs="Times New Roman"/>
                <w:color w:val="000000"/>
                <w:sz w:val="24"/>
                <w:szCs w:val="24"/>
              </w:rPr>
              <w:t xml:space="preserve">1) Euroopa Parlamendi ja nõukogu määruse (EL) 2024/1787 (edaspidi metaaniheitemäärus) rakendamine impordi osas on jõudnud faasi, kus liikmesriikide </w:t>
            </w:r>
            <w:r w:rsidRPr="00765685">
              <w:rPr>
                <w:rFonts w:ascii="Times New Roman" w:hAnsi="Times New Roman" w:cs="Times New Roman"/>
                <w:color w:val="000000"/>
                <w:sz w:val="24"/>
                <w:szCs w:val="24"/>
              </w:rPr>
              <w:lastRenderedPageBreak/>
              <w:t xml:space="preserve">praktilised otsused määravad, kas tegemist on toimiva kliimameetme või pigem Euroopa energiajulgeolekut kahjustava regulatsiooniga. Eesti peab selles küsimuses võtma selge seisukoha. Oleme seisukohal, et </w:t>
            </w:r>
            <w:r w:rsidRPr="00234BD9">
              <w:rPr>
                <w:rFonts w:ascii="Times New Roman" w:hAnsi="Times New Roman" w:cs="Times New Roman"/>
                <w:color w:val="000000"/>
                <w:sz w:val="24"/>
                <w:szCs w:val="24"/>
              </w:rPr>
              <w:t>Eestil tuleb metaaniheitemääruse riigisisesel rakendamisel hoiduda minimaalselt vajalikest nõuetest rangemate nõuete kehtestamisest. Samuti tuleb Eestil tagada, et pädeval asutusel on võimalik aktsepteerida võimalikult paindlikke ja Eesti energiajulgeolekut mittekahjustavaid määrusele vastavaid lahendusi. Leiame ka, et Eestil tuleb nõuda Euroopa Liidu tasandil metaaniheitemääruse rakendustähtaegade edasi lükkamist lähtudes Eesti energiajulgeoleku tagamise vajadusest ning Eesti gaasiettevõtjate ning ka pädeva asutuse reaalsest suutlikkusest määrust rakendada;</w:t>
            </w:r>
            <w:r w:rsidRPr="00765685">
              <w:rPr>
                <w:rFonts w:ascii="Times New Roman" w:hAnsi="Times New Roman" w:cs="Times New Roman"/>
                <w:color w:val="000000"/>
                <w:sz w:val="24"/>
                <w:szCs w:val="24"/>
              </w:rPr>
              <w:t xml:space="preserve"> </w:t>
            </w:r>
          </w:p>
        </w:tc>
        <w:tc>
          <w:tcPr>
            <w:tcW w:w="5722" w:type="dxa"/>
          </w:tcPr>
          <w:p w14:paraId="00D24599" w14:textId="38272850" w:rsidR="00DC2E5C" w:rsidRDefault="008E7961"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Selgitame</w:t>
            </w:r>
          </w:p>
          <w:p w14:paraId="0C250E93" w14:textId="4F65A749" w:rsidR="006125E3" w:rsidRPr="00CE40C2" w:rsidRDefault="00DC2E5C" w:rsidP="006125E3">
            <w:pPr>
              <w:pStyle w:val="Lihttekst"/>
              <w:jc w:val="both"/>
              <w:rPr>
                <w:rFonts w:ascii="Times New Roman" w:hAnsi="Times New Roman" w:cs="Times New Roman"/>
                <w:b/>
                <w:bCs/>
                <w:sz w:val="24"/>
                <w:szCs w:val="24"/>
              </w:rPr>
            </w:pPr>
            <w:r>
              <w:rPr>
                <w:rFonts w:ascii="Times New Roman" w:hAnsi="Times New Roman" w:cs="Times New Roman"/>
                <w:sz w:val="24"/>
                <w:szCs w:val="24"/>
              </w:rPr>
              <w:t>E</w:t>
            </w:r>
            <w:r w:rsidR="00CE40C2" w:rsidRPr="00CE40C2">
              <w:rPr>
                <w:rFonts w:ascii="Times New Roman" w:hAnsi="Times New Roman" w:cs="Times New Roman"/>
                <w:sz w:val="24"/>
                <w:szCs w:val="24"/>
              </w:rPr>
              <w:t xml:space="preserve">elnõuga </w:t>
            </w:r>
            <w:r w:rsidR="002152A8">
              <w:rPr>
                <w:rFonts w:ascii="Times New Roman" w:hAnsi="Times New Roman" w:cs="Times New Roman"/>
                <w:sz w:val="24"/>
                <w:szCs w:val="24"/>
              </w:rPr>
              <w:t xml:space="preserve">rakendatakse </w:t>
            </w:r>
            <w:r w:rsidR="00CE40C2" w:rsidRPr="00CE40C2">
              <w:rPr>
                <w:rFonts w:ascii="Times New Roman" w:hAnsi="Times New Roman" w:cs="Times New Roman"/>
                <w:sz w:val="24"/>
                <w:szCs w:val="24"/>
              </w:rPr>
              <w:t>määruse nõudeid Eestis nii, et ei kehtestata</w:t>
            </w:r>
            <w:r w:rsidR="00A30F77">
              <w:rPr>
                <w:rFonts w:ascii="Times New Roman" w:hAnsi="Times New Roman" w:cs="Times New Roman"/>
                <w:sz w:val="24"/>
                <w:szCs w:val="24"/>
              </w:rPr>
              <w:t xml:space="preserve"> määrusega nõutavatest</w:t>
            </w:r>
            <w:r w:rsidR="00CE40C2" w:rsidRPr="00CE40C2">
              <w:rPr>
                <w:rFonts w:ascii="Times New Roman" w:hAnsi="Times New Roman" w:cs="Times New Roman"/>
                <w:sz w:val="24"/>
                <w:szCs w:val="24"/>
              </w:rPr>
              <w:t xml:space="preserve"> minimaalselt vajalikest </w:t>
            </w:r>
            <w:r w:rsidR="00CE40C2" w:rsidRPr="00CE40C2">
              <w:rPr>
                <w:rFonts w:ascii="Times New Roman" w:hAnsi="Times New Roman" w:cs="Times New Roman"/>
                <w:sz w:val="24"/>
                <w:szCs w:val="24"/>
              </w:rPr>
              <w:lastRenderedPageBreak/>
              <w:t xml:space="preserve">nõuetest rangemaid nõudeid ja </w:t>
            </w:r>
            <w:r w:rsidR="002152A8">
              <w:rPr>
                <w:rFonts w:ascii="Times New Roman" w:hAnsi="Times New Roman" w:cs="Times New Roman"/>
                <w:sz w:val="24"/>
                <w:szCs w:val="24"/>
              </w:rPr>
              <w:t>võetakse arvesse</w:t>
            </w:r>
            <w:r w:rsidR="00CE40C2" w:rsidRPr="00CE40C2">
              <w:rPr>
                <w:rFonts w:ascii="Times New Roman" w:hAnsi="Times New Roman" w:cs="Times New Roman"/>
                <w:sz w:val="24"/>
                <w:szCs w:val="24"/>
              </w:rPr>
              <w:t xml:space="preserve"> nii gaasiettevõtjate kui pädeva asutuse reaalset suutlikkust.</w:t>
            </w:r>
          </w:p>
        </w:tc>
      </w:tr>
      <w:tr w:rsidR="006125E3" w14:paraId="49BF191F" w14:textId="77777777" w:rsidTr="00A03CE3">
        <w:trPr>
          <w:trHeight w:val="341"/>
        </w:trPr>
        <w:tc>
          <w:tcPr>
            <w:tcW w:w="8311" w:type="dxa"/>
          </w:tcPr>
          <w:p w14:paraId="2C21A27E" w14:textId="709B38A1"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lastRenderedPageBreak/>
              <w:t>2) Kuigi metaaniheitemäärus eeldab sõltumatut kontrolli ja ulatuslikku mõõtmist (nt art 12, 28), ei ole paljudes eksportivates riikides akrediteeritud kontrollijaid ega tehnilisi võimalusi OGMP 2.0 või samaväärse taseme rakendamiseks. See olukord ei ole importijate kontrolli all, kuid vastutus metaaniheitemääruse rikkumise eest langeb neile. Nõudes eksportivate riikide tootjalt rangete reeglite täitmist on tekkimas olukord, kus paljude riikide tootjad pole nõus neid täitma ja keelduvad gaasi Euroopasse müümisest;</w:t>
            </w:r>
          </w:p>
          <w:p w14:paraId="21637386"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7F53948C"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3) Metaaniheitemääruse art-d 27 ja 28 panevad importijatele ulatusliku teabe esitamise ja samaväärsuse tõendamise kohustuse. Samas ei tulene määrusest ja seetõttu pole selge, milliseid dokumente ja tõendeid peab Eesti pädev asutus praktikas piisavaks ning kuidas hinnatakse näiteks „mõistlikke jõupingutusi“ olemasolevate lepingute puhul (määruse art 28(2)). Ka Euroopa Liidu tasandil on tööstusorganisatsioonid rõhutanud, et on vaja üleeuroopalist, ühtset ja praktilist juhendit, mille alusel kõik liikmesriigid saaksid impordinõudeid ühtemoodi rakendada; </w:t>
            </w:r>
          </w:p>
          <w:p w14:paraId="4476B9E4"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19C6438F"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4) Määruse art 33 lg 2 sätestab, et halduskaristusi võib kohaldada ainult juhul, kui need ei ohusta energiavarustuskindlust. Määrus ei täpsusta aga kuidas hinnatakse varustuskindluse riski, kas arvesse võetakse ka prognoositavaid riske (nt impordi alternatiivide kadumine, mõju gaasi hinnale) ning millal on põhjendatud karistuste kohaldamata jätmine või edasilükkamine. </w:t>
            </w:r>
          </w:p>
          <w:p w14:paraId="661A95B8"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24EEACB4" w14:textId="77777777" w:rsidR="006125E3" w:rsidRPr="00234BD9" w:rsidRDefault="006125E3" w:rsidP="006125E3">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 xml:space="preserve">Leiame, et antud eelnõu menetlemise raames tuleb probleeme metaaniheitemääruse rakendamisel ning nende võimalikku mõju Eesti ja Euroopa energiajulgeolekule Riigikogu ning Vabariigi Valitsuse tasandil käsitleda. Eesti ees seisvad reaalsed </w:t>
            </w:r>
            <w:r w:rsidRPr="00234BD9">
              <w:rPr>
                <w:rFonts w:ascii="Times New Roman" w:hAnsi="Times New Roman" w:cs="Times New Roman"/>
                <w:color w:val="000000"/>
                <w:sz w:val="24"/>
                <w:szCs w:val="24"/>
              </w:rPr>
              <w:lastRenderedPageBreak/>
              <w:t>probleemid tuleb välja tuua eelnõu seletuskirjas ning nende võimalikku mõju ka eelnõu seletuskirjas realistlikult ja kõikehaaravalt hinnata.</w:t>
            </w:r>
          </w:p>
          <w:p w14:paraId="6D7E941A" w14:textId="77777777" w:rsidR="006125E3" w:rsidRPr="00765685" w:rsidRDefault="006125E3" w:rsidP="006125E3">
            <w:pPr>
              <w:autoSpaceDE w:val="0"/>
              <w:autoSpaceDN w:val="0"/>
              <w:adjustRightInd w:val="0"/>
              <w:jc w:val="both"/>
              <w:rPr>
                <w:rFonts w:ascii="Times New Roman" w:hAnsi="Times New Roman" w:cs="Times New Roman"/>
                <w:b/>
                <w:bCs/>
                <w:color w:val="000000"/>
                <w:sz w:val="24"/>
                <w:szCs w:val="24"/>
              </w:rPr>
            </w:pPr>
          </w:p>
        </w:tc>
        <w:tc>
          <w:tcPr>
            <w:tcW w:w="5722" w:type="dxa"/>
          </w:tcPr>
          <w:p w14:paraId="03D52E2A" w14:textId="7E262486" w:rsidR="00485AD6" w:rsidRDefault="00485AD6" w:rsidP="006125E3">
            <w:pPr>
              <w:pStyle w:val="Lihttek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Arvestatud</w:t>
            </w:r>
          </w:p>
          <w:p w14:paraId="56E4483F" w14:textId="317E68A7" w:rsidR="002152A8" w:rsidRPr="00485AD6" w:rsidRDefault="00485AD6" w:rsidP="006125E3">
            <w:pPr>
              <w:pStyle w:val="Lihttekst"/>
              <w:jc w:val="both"/>
              <w:rPr>
                <w:rFonts w:ascii="Times New Roman" w:eastAsia="Calibri" w:hAnsi="Times New Roman" w:cs="Times New Roman"/>
                <w:sz w:val="24"/>
                <w:szCs w:val="24"/>
              </w:rPr>
            </w:pPr>
            <w:r w:rsidRPr="00485AD6">
              <w:rPr>
                <w:rFonts w:ascii="Times New Roman" w:eastAsia="Calibri" w:hAnsi="Times New Roman" w:cs="Times New Roman"/>
                <w:sz w:val="24"/>
                <w:szCs w:val="24"/>
              </w:rPr>
              <w:t>S</w:t>
            </w:r>
            <w:r w:rsidR="002152A8" w:rsidRPr="00485AD6">
              <w:rPr>
                <w:rFonts w:ascii="Times New Roman" w:eastAsia="Calibri" w:hAnsi="Times New Roman" w:cs="Times New Roman"/>
                <w:sz w:val="24"/>
                <w:szCs w:val="24"/>
              </w:rPr>
              <w:t>eletuskirja on täiendatud.</w:t>
            </w:r>
          </w:p>
          <w:p w14:paraId="3E42BCFB" w14:textId="77777777" w:rsidR="002152A8" w:rsidRDefault="002152A8" w:rsidP="006125E3">
            <w:pPr>
              <w:pStyle w:val="Lihttekst"/>
              <w:jc w:val="both"/>
              <w:rPr>
                <w:rFonts w:ascii="Times New Roman" w:eastAsia="Calibri" w:hAnsi="Times New Roman" w:cs="Times New Roman"/>
                <w:sz w:val="24"/>
                <w:szCs w:val="24"/>
              </w:rPr>
            </w:pPr>
          </w:p>
          <w:p w14:paraId="19223F92" w14:textId="0EB48443" w:rsidR="0057752E" w:rsidRDefault="00546277" w:rsidP="006125E3">
            <w:pPr>
              <w:pStyle w:val="Lihttekst"/>
              <w:jc w:val="both"/>
              <w:rPr>
                <w:rFonts w:ascii="Times New Roman" w:eastAsia="Calibri" w:hAnsi="Times New Roman" w:cs="Times New Roman"/>
                <w:sz w:val="24"/>
                <w:szCs w:val="24"/>
              </w:rPr>
            </w:pPr>
            <w:r w:rsidRPr="00546277">
              <w:rPr>
                <w:rFonts w:ascii="Times New Roman" w:eastAsia="Calibri" w:hAnsi="Times New Roman" w:cs="Times New Roman"/>
                <w:sz w:val="24"/>
                <w:szCs w:val="24"/>
              </w:rPr>
              <w:t>EL tasandil sellise ühtse ja praktilise juhendi koostamine käib, mille alusel kõik liikmesriigid saaksid impordinõudeid ühtviisi rakendada.</w:t>
            </w:r>
          </w:p>
          <w:p w14:paraId="4676DA58" w14:textId="77777777" w:rsidR="00546277" w:rsidRDefault="00546277" w:rsidP="006125E3">
            <w:pPr>
              <w:pStyle w:val="Lihttekst"/>
              <w:jc w:val="both"/>
              <w:rPr>
                <w:rFonts w:ascii="Times New Roman" w:eastAsia="Calibri" w:hAnsi="Times New Roman" w:cs="Times New Roman"/>
                <w:sz w:val="24"/>
                <w:szCs w:val="24"/>
              </w:rPr>
            </w:pPr>
          </w:p>
          <w:p w14:paraId="2C04A873" w14:textId="11087F3D" w:rsidR="00546277" w:rsidRPr="00F07DA0" w:rsidDel="00B67C4F" w:rsidRDefault="00546277" w:rsidP="002152A8">
            <w:pPr>
              <w:pStyle w:val="Lihttekst"/>
              <w:jc w:val="both"/>
              <w:rPr>
                <w:rFonts w:ascii="Times New Roman" w:eastAsia="Calibri" w:hAnsi="Times New Roman" w:cs="Times New Roman"/>
                <w:b/>
                <w:bCs/>
                <w:sz w:val="24"/>
                <w:szCs w:val="24"/>
                <w:highlight w:val="yellow"/>
              </w:rPr>
            </w:pPr>
            <w:r>
              <w:rPr>
                <w:rFonts w:ascii="Times New Roman" w:eastAsia="Calibri" w:hAnsi="Times New Roman" w:cs="Times New Roman"/>
                <w:sz w:val="24"/>
                <w:szCs w:val="24"/>
              </w:rPr>
              <w:t>Mis puudutab energiavarustuskindluse riskide hindamist</w:t>
            </w:r>
            <w:r w:rsidR="002152A8">
              <w:rPr>
                <w:rFonts w:ascii="Times New Roman" w:eastAsia="Calibri" w:hAnsi="Times New Roman" w:cs="Times New Roman"/>
                <w:sz w:val="24"/>
                <w:szCs w:val="24"/>
              </w:rPr>
              <w:t xml:space="preserve">, siis selle hindamine, kas varustuskindlus on tagatud, on </w:t>
            </w:r>
            <w:r w:rsidR="002152A8" w:rsidRPr="002152A8">
              <w:rPr>
                <w:rFonts w:ascii="Times New Roman" w:eastAsia="Calibri" w:hAnsi="Times New Roman" w:cs="Times New Roman"/>
                <w:sz w:val="24"/>
                <w:szCs w:val="24"/>
              </w:rPr>
              <w:t>kõige paremini välja toodud gaasi varustuskindluse määruses EL 2017/1938</w:t>
            </w:r>
            <w:r w:rsidR="005C24C5">
              <w:rPr>
                <w:rFonts w:ascii="Times New Roman" w:eastAsia="Calibri" w:hAnsi="Times New Roman" w:cs="Times New Roman"/>
                <w:sz w:val="24"/>
                <w:szCs w:val="24"/>
              </w:rPr>
              <w:t xml:space="preserve"> (</w:t>
            </w:r>
            <w:r w:rsidR="005C24C5" w:rsidRPr="005C24C5">
              <w:rPr>
                <w:rFonts w:ascii="Times New Roman" w:eastAsia="Calibri" w:hAnsi="Times New Roman" w:cs="Times New Roman"/>
                <w:sz w:val="24"/>
                <w:szCs w:val="24"/>
              </w:rPr>
              <w:t>käsitleb gaasivarustuskindluse tagamise</w:t>
            </w:r>
            <w:r w:rsidR="005C24C5">
              <w:rPr>
                <w:rFonts w:ascii="Times New Roman" w:eastAsia="Calibri" w:hAnsi="Times New Roman" w:cs="Times New Roman"/>
                <w:sz w:val="24"/>
                <w:szCs w:val="24"/>
              </w:rPr>
              <w:t xml:space="preserve"> meetmeid)</w:t>
            </w:r>
            <w:r w:rsidR="002152A8" w:rsidRPr="002152A8">
              <w:rPr>
                <w:rFonts w:ascii="Times New Roman" w:eastAsia="Calibri" w:hAnsi="Times New Roman" w:cs="Times New Roman"/>
                <w:sz w:val="24"/>
                <w:szCs w:val="24"/>
              </w:rPr>
              <w:t xml:space="preserve">, </w:t>
            </w:r>
            <w:r w:rsidR="002152A8">
              <w:rPr>
                <w:rFonts w:ascii="Times New Roman" w:eastAsia="Calibri" w:hAnsi="Times New Roman" w:cs="Times New Roman"/>
                <w:sz w:val="24"/>
                <w:szCs w:val="24"/>
              </w:rPr>
              <w:t>mis</w:t>
            </w:r>
            <w:r w:rsidR="002152A8" w:rsidRPr="002152A8">
              <w:rPr>
                <w:rFonts w:ascii="Times New Roman" w:eastAsia="Calibri" w:hAnsi="Times New Roman" w:cs="Times New Roman"/>
                <w:sz w:val="24"/>
                <w:szCs w:val="24"/>
              </w:rPr>
              <w:t xml:space="preserve"> aitab määrata</w:t>
            </w:r>
            <w:r w:rsidR="002152A8">
              <w:rPr>
                <w:rFonts w:ascii="Times New Roman" w:eastAsia="Calibri" w:hAnsi="Times New Roman" w:cs="Times New Roman"/>
                <w:sz w:val="24"/>
                <w:szCs w:val="24"/>
              </w:rPr>
              <w:t xml:space="preserve"> seda, kas/kui</w:t>
            </w:r>
            <w:r w:rsidR="002152A8" w:rsidRPr="002152A8">
              <w:rPr>
                <w:rFonts w:ascii="Times New Roman" w:eastAsia="Calibri" w:hAnsi="Times New Roman" w:cs="Times New Roman"/>
                <w:sz w:val="24"/>
                <w:szCs w:val="24"/>
              </w:rPr>
              <w:t xml:space="preserve"> on energiavarustuskindlus ohus.</w:t>
            </w:r>
            <w:r w:rsidR="005C24C5">
              <w:rPr>
                <w:rFonts w:ascii="Times New Roman" w:eastAsia="Calibri" w:hAnsi="Times New Roman" w:cs="Times New Roman"/>
                <w:sz w:val="24"/>
                <w:szCs w:val="24"/>
              </w:rPr>
              <w:t xml:space="preserve"> Näiteks  eelmainitud määruse artikli 14 lõike 6 all on kirjas, missugust kaubanduslikku infot saab kaaluda varustuskindluse olukorra hindamiseks ning pädev asutus saab riiklikku riskihinnangut koostades neid andmeid arvestada. </w:t>
            </w:r>
            <w:r w:rsidR="005C24C5" w:rsidRPr="005C24C5">
              <w:rPr>
                <w:rFonts w:ascii="Times New Roman" w:eastAsia="Calibri" w:hAnsi="Times New Roman" w:cs="Times New Roman"/>
                <w:sz w:val="24"/>
                <w:szCs w:val="24"/>
              </w:rPr>
              <w:t>Hinnata</w:t>
            </w:r>
            <w:r w:rsidR="005C24C5">
              <w:rPr>
                <w:rFonts w:ascii="Times New Roman" w:eastAsia="Calibri" w:hAnsi="Times New Roman" w:cs="Times New Roman"/>
                <w:sz w:val="24"/>
                <w:szCs w:val="24"/>
              </w:rPr>
              <w:t xml:space="preserve"> tuleb</w:t>
            </w:r>
            <w:r w:rsidR="005C24C5" w:rsidRPr="005C24C5">
              <w:rPr>
                <w:rFonts w:ascii="Times New Roman" w:eastAsia="Calibri" w:hAnsi="Times New Roman" w:cs="Times New Roman"/>
                <w:sz w:val="24"/>
                <w:szCs w:val="24"/>
              </w:rPr>
              <w:t xml:space="preserve"> seda, kas meetme rakendamine võib oluliselt </w:t>
            </w:r>
            <w:r w:rsidR="005C24C5">
              <w:rPr>
                <w:rFonts w:ascii="Times New Roman" w:eastAsia="Calibri" w:hAnsi="Times New Roman" w:cs="Times New Roman"/>
                <w:sz w:val="24"/>
                <w:szCs w:val="24"/>
              </w:rPr>
              <w:t xml:space="preserve">näiteks </w:t>
            </w:r>
            <w:r w:rsidR="005C24C5" w:rsidRPr="005C24C5">
              <w:rPr>
                <w:rFonts w:ascii="Times New Roman" w:eastAsia="Calibri" w:hAnsi="Times New Roman" w:cs="Times New Roman"/>
                <w:sz w:val="24"/>
                <w:szCs w:val="24"/>
              </w:rPr>
              <w:t>importi vähendada, mõjutada gaasihoidla täitmise kohustust vmt.</w:t>
            </w:r>
            <w:r w:rsidR="005C24C5">
              <w:rPr>
                <w:rFonts w:ascii="Times New Roman" w:eastAsia="Calibri" w:hAnsi="Times New Roman" w:cs="Times New Roman"/>
                <w:sz w:val="24"/>
                <w:szCs w:val="24"/>
              </w:rPr>
              <w:t xml:space="preserve"> Samuti seda, kuidas oleks mõjutatud naaberriigid või kas on parajasti välja kuulutatud kriisitase gaasi varustuskindluse määruse alusel. Arvestada tuleb ka seda, kas karistusnormide rakendamine võiks kriitilisele imporditaristule ligipääsu piirata, kaitstud tarbijate varustamist või hooajalise tarbimistipu katmist ohustada. </w:t>
            </w:r>
            <w:r w:rsidR="005C24C5" w:rsidRPr="005C24C5">
              <w:rPr>
                <w:rFonts w:ascii="Times New Roman" w:eastAsia="Calibri" w:hAnsi="Times New Roman" w:cs="Times New Roman"/>
                <w:sz w:val="24"/>
                <w:szCs w:val="24"/>
              </w:rPr>
              <w:t xml:space="preserve">Energiavarustuskindlus </w:t>
            </w:r>
            <w:r w:rsidR="005C24C5" w:rsidRPr="005C24C5">
              <w:rPr>
                <w:rFonts w:ascii="Times New Roman" w:eastAsia="Calibri" w:hAnsi="Times New Roman" w:cs="Times New Roman"/>
                <w:sz w:val="24"/>
                <w:szCs w:val="24"/>
              </w:rPr>
              <w:lastRenderedPageBreak/>
              <w:t xml:space="preserve">sõltub </w:t>
            </w:r>
            <w:r w:rsidR="005C24C5">
              <w:rPr>
                <w:rFonts w:ascii="Times New Roman" w:eastAsia="Calibri" w:hAnsi="Times New Roman" w:cs="Times New Roman"/>
                <w:sz w:val="24"/>
                <w:szCs w:val="24"/>
              </w:rPr>
              <w:t xml:space="preserve">riigiti </w:t>
            </w:r>
            <w:r w:rsidR="005C24C5" w:rsidRPr="005C24C5">
              <w:rPr>
                <w:rFonts w:ascii="Times New Roman" w:eastAsia="Calibri" w:hAnsi="Times New Roman" w:cs="Times New Roman"/>
                <w:sz w:val="24"/>
                <w:szCs w:val="24"/>
              </w:rPr>
              <w:t xml:space="preserve">tugevalt eri </w:t>
            </w:r>
            <w:r w:rsidR="005C24C5">
              <w:rPr>
                <w:rFonts w:ascii="Times New Roman" w:eastAsia="Calibri" w:hAnsi="Times New Roman" w:cs="Times New Roman"/>
                <w:sz w:val="24"/>
                <w:szCs w:val="24"/>
              </w:rPr>
              <w:t>näitajatest</w:t>
            </w:r>
            <w:r w:rsidR="005C24C5" w:rsidRPr="005C24C5">
              <w:rPr>
                <w:rFonts w:ascii="Times New Roman" w:eastAsia="Calibri" w:hAnsi="Times New Roman" w:cs="Times New Roman"/>
                <w:sz w:val="24"/>
                <w:szCs w:val="24"/>
              </w:rPr>
              <w:t xml:space="preserve"> ja </w:t>
            </w:r>
            <w:r w:rsidR="005C24C5">
              <w:rPr>
                <w:rFonts w:ascii="Times New Roman" w:eastAsia="Calibri" w:hAnsi="Times New Roman" w:cs="Times New Roman"/>
                <w:sz w:val="24"/>
                <w:szCs w:val="24"/>
              </w:rPr>
              <w:t xml:space="preserve">seega </w:t>
            </w:r>
            <w:r w:rsidR="005C24C5" w:rsidRPr="005C24C5">
              <w:rPr>
                <w:rFonts w:ascii="Times New Roman" w:eastAsia="Calibri" w:hAnsi="Times New Roman" w:cs="Times New Roman"/>
                <w:sz w:val="24"/>
                <w:szCs w:val="24"/>
              </w:rPr>
              <w:t>tuleb</w:t>
            </w:r>
            <w:r w:rsidR="005C24C5">
              <w:rPr>
                <w:rFonts w:ascii="Times New Roman" w:eastAsia="Calibri" w:hAnsi="Times New Roman" w:cs="Times New Roman"/>
                <w:sz w:val="24"/>
                <w:szCs w:val="24"/>
              </w:rPr>
              <w:t xml:space="preserve"> ka Eesti puhul igal korral</w:t>
            </w:r>
            <w:r w:rsidR="005C24C5" w:rsidRPr="005C24C5">
              <w:rPr>
                <w:rFonts w:ascii="Times New Roman" w:eastAsia="Calibri" w:hAnsi="Times New Roman" w:cs="Times New Roman"/>
                <w:sz w:val="24"/>
                <w:szCs w:val="24"/>
              </w:rPr>
              <w:t xml:space="preserve"> juhtumipõhiselt läheneda.</w:t>
            </w:r>
          </w:p>
        </w:tc>
      </w:tr>
      <w:tr w:rsidR="006125E3" w14:paraId="39031E8F" w14:textId="77777777" w:rsidTr="00A03CE3">
        <w:trPr>
          <w:trHeight w:val="341"/>
        </w:trPr>
        <w:tc>
          <w:tcPr>
            <w:tcW w:w="8311" w:type="dxa"/>
          </w:tcPr>
          <w:p w14:paraId="47B82B3E" w14:textId="77777777" w:rsidR="006125E3" w:rsidRPr="00234BD9" w:rsidRDefault="006125E3" w:rsidP="006125E3">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lastRenderedPageBreak/>
              <w:t xml:space="preserve">2. Märkused eelnõu ja seletuskirja kohta: </w:t>
            </w:r>
          </w:p>
          <w:p w14:paraId="7F5FB473"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1) Eelnõuga nähakse ette trahvid metaaniheitemääruse nõuete rikkumise eest ja juriidilisele isikule on suurim võimalik rahatrahv kuni 20% juriidilise isiku käibest. Nii maagaasiseadusesse (edaspidi MGS) kui ka seadme ohutuse seadusesse (edaspidi SeOS) kavandatakse lisada säte (vastavalt MGS § 44</w:t>
            </w:r>
            <w:r w:rsidRPr="00C729B0">
              <w:rPr>
                <w:rFonts w:ascii="Times New Roman" w:hAnsi="Times New Roman" w:cs="Times New Roman"/>
                <w:color w:val="000000"/>
                <w:sz w:val="24"/>
                <w:szCs w:val="24"/>
                <w:vertAlign w:val="superscript"/>
              </w:rPr>
              <w:t>11</w:t>
            </w:r>
            <w:r w:rsidRPr="00C729B0">
              <w:rPr>
                <w:rFonts w:ascii="Times New Roman" w:hAnsi="Times New Roman" w:cs="Times New Roman"/>
                <w:color w:val="000000"/>
                <w:sz w:val="24"/>
                <w:szCs w:val="24"/>
              </w:rPr>
              <w:t xml:space="preserve"> ja SeOS § 17</w:t>
            </w:r>
            <w:r w:rsidRPr="00C729B0">
              <w:rPr>
                <w:rFonts w:ascii="Times New Roman" w:hAnsi="Times New Roman" w:cs="Times New Roman"/>
                <w:color w:val="000000"/>
                <w:sz w:val="24"/>
                <w:szCs w:val="24"/>
                <w:vertAlign w:val="superscript"/>
              </w:rPr>
              <w:t>9</w:t>
            </w:r>
            <w:r w:rsidRPr="00C729B0">
              <w:rPr>
                <w:rFonts w:ascii="Times New Roman" w:hAnsi="Times New Roman" w:cs="Times New Roman"/>
                <w:color w:val="000000"/>
                <w:sz w:val="24"/>
                <w:szCs w:val="24"/>
              </w:rPr>
              <w:t>), mille kohaselt kui juriidiline isik on emaettevõtja või sellise emaettevõtja tütarettevõtja, kes peab koostama konsolideeritud raamatupidamise aruandeid, lähtutakse trahvi maksimaalse suuruse arvutamisel ettevõtja konsolideeritud käibest. Oleme seisukohal, et konsolideeritud käibega sidumine pole metaaniheitemääruse rikkumiste puhul põhjendatud, sest metaaniheitemäärusest tulenevate kohustuste täitmine on iga gaasiettevõtja tavapärane majandustegevus. Lisaks jääb MGS § 44</w:t>
            </w:r>
            <w:r w:rsidRPr="00C729B0">
              <w:rPr>
                <w:rFonts w:ascii="Times New Roman" w:hAnsi="Times New Roman" w:cs="Times New Roman"/>
                <w:color w:val="000000"/>
                <w:sz w:val="24"/>
                <w:szCs w:val="24"/>
                <w:vertAlign w:val="superscript"/>
              </w:rPr>
              <w:t>11</w:t>
            </w:r>
            <w:r w:rsidRPr="00C729B0">
              <w:rPr>
                <w:rFonts w:ascii="Times New Roman" w:hAnsi="Times New Roman" w:cs="Times New Roman"/>
                <w:color w:val="000000"/>
                <w:sz w:val="24"/>
                <w:szCs w:val="24"/>
              </w:rPr>
              <w:t xml:space="preserve"> ja SeOS § 17</w:t>
            </w:r>
            <w:r w:rsidRPr="00C729B0">
              <w:rPr>
                <w:rFonts w:ascii="Times New Roman" w:hAnsi="Times New Roman" w:cs="Times New Roman"/>
                <w:color w:val="000000"/>
                <w:sz w:val="24"/>
                <w:szCs w:val="24"/>
                <w:vertAlign w:val="superscript"/>
              </w:rPr>
              <w:t>9</w:t>
            </w:r>
            <w:r w:rsidRPr="00C729B0">
              <w:rPr>
                <w:rFonts w:ascii="Times New Roman" w:hAnsi="Times New Roman" w:cs="Times New Roman"/>
                <w:color w:val="000000"/>
                <w:sz w:val="24"/>
                <w:szCs w:val="24"/>
              </w:rPr>
              <w:t xml:space="preserve"> sõnastustest selgusetuks, kes otsustab, kas lähtuda tuleb konsolideeritud kogukäibest või asjaomasest tululiigist. </w:t>
            </w:r>
          </w:p>
          <w:p w14:paraId="159A9232"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65E749B9"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2) Seletuskirja lk 5 esitatud näitest nähtub ilmekalt konsolideeritud käibest lähtumise mõju, sest Eesti suurima võrgu omaniku AS-i Elering maksimaalne trahv oleks sellise käsitluse puhul 26 korda väiksem kui AS-i Gaasivõrk võimalik suurim trahv. Seejuures annaks eelnõu pädevale asutusele võimaluse otsustada, kas määrata AS-ile Gaasivõrk rahatrahvi maksimaalseks suuruseks 148,7 miljonit eurot (lähtudes konsolideerimisgrupi maagaasi ja veeldatud maagaasi müügiga seotud kogukäivest) või 21,4 miljonit eurot (lähtudes konsolideerimisgrupi maagaasi võrguteenuse müügist). </w:t>
            </w:r>
          </w:p>
          <w:p w14:paraId="75043BEF"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3E7C3816"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3) Metaaniheitemääruse art 33 lg 2 sätestab, et liikmesriigid tagavad kooskõlas riigisisese õigusega, et pädevatel asutustel on õigus määrata trahve, sätestades ühtlasi, et juriidiliste isikute puhul ei </w:t>
            </w:r>
            <w:r w:rsidRPr="00C729B0">
              <w:rPr>
                <w:rFonts w:ascii="Times New Roman" w:hAnsi="Times New Roman" w:cs="Times New Roman"/>
                <w:color w:val="000000"/>
                <w:sz w:val="24"/>
                <w:szCs w:val="24"/>
                <w:u w:val="single"/>
              </w:rPr>
              <w:t>ole haldustrahvide summa suurem kui 20% eelmise majandusaasta käibest</w:t>
            </w:r>
            <w:r w:rsidRPr="00C729B0">
              <w:rPr>
                <w:rFonts w:ascii="Times New Roman" w:hAnsi="Times New Roman" w:cs="Times New Roman"/>
                <w:color w:val="000000"/>
                <w:sz w:val="24"/>
                <w:szCs w:val="24"/>
              </w:rPr>
              <w:t xml:space="preserve">. Metaaniheitemääruse põhjenduspunktid 78 ja 80 rõhutavad karistuste mittediskrimineerivat laadi ja järjekindlat (ühetaolist) kohaldamist, sealhulgas ühetaolise kohaldamise vajalikkust kõigis Euroopa Liidu liikmesriikides. </w:t>
            </w:r>
          </w:p>
          <w:p w14:paraId="3E806C00"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5FBC04D4"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u w:val="single"/>
              </w:rPr>
            </w:pPr>
            <w:r w:rsidRPr="00C729B0">
              <w:rPr>
                <w:rFonts w:ascii="Times New Roman" w:hAnsi="Times New Roman" w:cs="Times New Roman"/>
                <w:b/>
                <w:bCs/>
                <w:color w:val="000000"/>
                <w:sz w:val="24"/>
                <w:szCs w:val="24"/>
                <w:u w:val="single"/>
              </w:rPr>
              <w:t xml:space="preserve">Eelnevast tulenevalt palume selgitada: </w:t>
            </w:r>
          </w:p>
          <w:p w14:paraId="4B122822"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lastRenderedPageBreak/>
              <w:t xml:space="preserve">millisest metaaniheitemääruse sättest tuleneb võimalus lähtuda riigisisesel maksimaalse võimaliku rahatrahvi suuruse määramisel mitte juriidilise isiku käibest, vaid konsolideerimisgrupi käibest; </w:t>
            </w:r>
          </w:p>
          <w:p w14:paraId="129A8881"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kes ja millest lähtudes otsustab, kas kogukäibe määramisel lähtutakse kogukäibest või asjaomasest tululiigist; </w:t>
            </w:r>
          </w:p>
          <w:p w14:paraId="4D7382C5"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kuidas on teised liikmesriigid sätestanud rahatrahvide maksimaalsed suurused – kas ettevõtja või konsolideerimisgrupi käibest lähtudes; </w:t>
            </w:r>
          </w:p>
          <w:p w14:paraId="636CAB76"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kuidas tuleb mõista ja kuidas hakatakse praktikas rakendama metaaniheitemääruse eestikeelses tekstis kasutatud sõnastust, mille kohaselt ei tohi haldustrahvide summa olla suurem kui 20% eelmise majandusaasta käibest. </w:t>
            </w:r>
          </w:p>
          <w:p w14:paraId="6F968E34"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5B5BB53B" w14:textId="3453D115" w:rsidR="00485AD6" w:rsidRDefault="00485AD6" w:rsidP="00060642">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273D04BA" w14:textId="7F178040" w:rsidR="00485AD6" w:rsidRPr="00485AD6" w:rsidRDefault="00485AD6" w:rsidP="00060642">
            <w:pPr>
              <w:pStyle w:val="Lihttekst"/>
              <w:jc w:val="both"/>
              <w:rPr>
                <w:rFonts w:ascii="Times New Roman" w:hAnsi="Times New Roman" w:cs="Times New Roman"/>
                <w:sz w:val="24"/>
                <w:szCs w:val="24"/>
              </w:rPr>
            </w:pPr>
            <w:r w:rsidRPr="00485AD6">
              <w:rPr>
                <w:rFonts w:ascii="Times New Roman" w:hAnsi="Times New Roman" w:cs="Times New Roman"/>
                <w:sz w:val="24"/>
                <w:szCs w:val="24"/>
              </w:rPr>
              <w:t>Selgitused nelja punkti osas:</w:t>
            </w:r>
          </w:p>
          <w:p w14:paraId="6520C6D2" w14:textId="5C365E32" w:rsidR="00A30F77" w:rsidRDefault="00485AD6" w:rsidP="00060642">
            <w:pPr>
              <w:pStyle w:val="Lihttekst"/>
              <w:jc w:val="both"/>
              <w:rPr>
                <w:rFonts w:ascii="Times New Roman" w:hAnsi="Times New Roman" w:cs="Times New Roman"/>
                <w:sz w:val="24"/>
                <w:szCs w:val="24"/>
              </w:rPr>
            </w:pPr>
            <w:r w:rsidRPr="00485AD6">
              <w:rPr>
                <w:rFonts w:ascii="Times New Roman" w:hAnsi="Times New Roman" w:cs="Times New Roman"/>
                <w:sz w:val="24"/>
                <w:szCs w:val="24"/>
              </w:rPr>
              <w:t xml:space="preserve">Punktide </w:t>
            </w:r>
            <w:r w:rsidR="00060642" w:rsidRPr="00485AD6">
              <w:rPr>
                <w:rFonts w:ascii="Times New Roman" w:hAnsi="Times New Roman" w:cs="Times New Roman"/>
                <w:sz w:val="24"/>
                <w:szCs w:val="24"/>
              </w:rPr>
              <w:t>1)</w:t>
            </w:r>
            <w:r w:rsidR="00D46675" w:rsidRPr="00485AD6">
              <w:rPr>
                <w:rFonts w:ascii="Times New Roman" w:hAnsi="Times New Roman" w:cs="Times New Roman"/>
                <w:sz w:val="24"/>
                <w:szCs w:val="24"/>
              </w:rPr>
              <w:t xml:space="preserve"> ja 2)</w:t>
            </w:r>
            <w:r w:rsidR="00060642" w:rsidRPr="00485AD6">
              <w:rPr>
                <w:rFonts w:ascii="Times New Roman" w:hAnsi="Times New Roman" w:cs="Times New Roman"/>
                <w:sz w:val="24"/>
                <w:szCs w:val="24"/>
              </w:rPr>
              <w:t xml:space="preserve"> </w:t>
            </w:r>
            <w:r>
              <w:rPr>
                <w:rFonts w:ascii="Times New Roman" w:hAnsi="Times New Roman" w:cs="Times New Roman"/>
                <w:sz w:val="24"/>
                <w:szCs w:val="24"/>
              </w:rPr>
              <w:t xml:space="preserve">osas </w:t>
            </w:r>
            <w:r w:rsidRPr="00485AD6">
              <w:rPr>
                <w:rFonts w:ascii="Times New Roman" w:hAnsi="Times New Roman" w:cs="Times New Roman"/>
                <w:sz w:val="24"/>
                <w:szCs w:val="24"/>
              </w:rPr>
              <w:t>s</w:t>
            </w:r>
            <w:r w:rsidR="00495B75" w:rsidRPr="00485AD6">
              <w:rPr>
                <w:rFonts w:ascii="Times New Roman" w:hAnsi="Times New Roman" w:cs="Times New Roman"/>
                <w:sz w:val="24"/>
                <w:szCs w:val="24"/>
              </w:rPr>
              <w:t>elgita</w:t>
            </w:r>
            <w:r w:rsidRPr="00485AD6">
              <w:rPr>
                <w:rFonts w:ascii="Times New Roman" w:hAnsi="Times New Roman" w:cs="Times New Roman"/>
                <w:sz w:val="24"/>
                <w:szCs w:val="24"/>
              </w:rPr>
              <w:t xml:space="preserve">me, et </w:t>
            </w:r>
            <w:r w:rsidR="00747AAB" w:rsidRPr="00485AD6">
              <w:rPr>
                <w:rFonts w:ascii="Times New Roman" w:hAnsi="Times New Roman" w:cs="Times New Roman"/>
                <w:sz w:val="24"/>
                <w:szCs w:val="24"/>
              </w:rPr>
              <w:t>seletuskirja on täiendatud</w:t>
            </w:r>
            <w:r>
              <w:rPr>
                <w:rFonts w:ascii="Times New Roman" w:hAnsi="Times New Roman" w:cs="Times New Roman"/>
                <w:sz w:val="24"/>
                <w:szCs w:val="24"/>
              </w:rPr>
              <w:t xml:space="preserve"> tekstiosaga</w:t>
            </w:r>
            <w:r w:rsidR="00495B75" w:rsidRPr="00485AD6">
              <w:rPr>
                <w:rFonts w:ascii="Times New Roman" w:hAnsi="Times New Roman" w:cs="Times New Roman"/>
                <w:sz w:val="24"/>
                <w:szCs w:val="24"/>
              </w:rPr>
              <w:t>, et lähtuda</w:t>
            </w:r>
            <w:r w:rsidR="00495B75" w:rsidRPr="00C729B0">
              <w:rPr>
                <w:rFonts w:ascii="Times New Roman" w:hAnsi="Times New Roman" w:cs="Times New Roman"/>
                <w:sz w:val="24"/>
                <w:szCs w:val="24"/>
              </w:rPr>
              <w:t xml:space="preserve"> tuleb konkreetse juriidilise isiku majandusaasta käibest. Oleme arusaamal, et eelistatud on lihtsad koosseisud ja kohtuvälisele menetlejale ning kohtule ulatuslikuma diskretsiooniõiguse andmine karistuse määramisel ning et eriseaduses peaksid karistuste arvestamise alused olema võimalikult ühetaolised. </w:t>
            </w:r>
          </w:p>
          <w:p w14:paraId="603C772E" w14:textId="7FCFE212" w:rsidR="006125E3" w:rsidRPr="00C729B0" w:rsidRDefault="00495B75" w:rsidP="00060642">
            <w:pPr>
              <w:pStyle w:val="Lihttekst"/>
              <w:jc w:val="both"/>
              <w:rPr>
                <w:rFonts w:ascii="Times New Roman" w:hAnsi="Times New Roman" w:cs="Times New Roman"/>
                <w:sz w:val="24"/>
                <w:szCs w:val="24"/>
              </w:rPr>
            </w:pPr>
            <w:r w:rsidRPr="00C729B0">
              <w:rPr>
                <w:rFonts w:ascii="Times New Roman" w:hAnsi="Times New Roman" w:cs="Times New Roman"/>
                <w:sz w:val="24"/>
                <w:szCs w:val="24"/>
              </w:rPr>
              <w:t>Sarnane vastutussäte on sisse viidud ka elektrituruseaduse ja teiste seaduste muutmise seaduse eelnõusse</w:t>
            </w:r>
            <w:r w:rsidR="00060642" w:rsidRPr="00C729B0">
              <w:rPr>
                <w:rFonts w:ascii="Times New Roman" w:hAnsi="Times New Roman" w:cs="Times New Roman"/>
                <w:sz w:val="24"/>
                <w:szCs w:val="24"/>
              </w:rPr>
              <w:t xml:space="preserve"> järgmises sõnastuses: „…karistatakse rahatrahviga kuni 15 protsenti juriidilise isiku või tema konsolideerimisgrupi konsolideeritud käibest, kuid mitte vähem kui väärteo tulemusel teenitud kasule vastav summa.“. Selline säte on kirja pandud lähtudes EL määruse 1227/2011 sõnastusest: "Olenemata lõike 3 punktist e </w:t>
            </w:r>
            <w:r w:rsidR="00060642" w:rsidRPr="00C729B0">
              <w:rPr>
                <w:rFonts w:ascii="Times New Roman" w:hAnsi="Times New Roman" w:cs="Times New Roman"/>
                <w:sz w:val="24"/>
                <w:szCs w:val="24"/>
                <w:u w:val="single"/>
              </w:rPr>
              <w:t>ei ületa haldustrahvi summa 20 % asjaomase juriidilise isiku eelmise majandusaasta aastasest kogukäibest</w:t>
            </w:r>
            <w:r w:rsidR="00060642" w:rsidRPr="00C729B0">
              <w:rPr>
                <w:rFonts w:ascii="Times New Roman" w:hAnsi="Times New Roman" w:cs="Times New Roman"/>
                <w:sz w:val="24"/>
                <w:szCs w:val="24"/>
              </w:rPr>
              <w:t>.“</w:t>
            </w:r>
          </w:p>
          <w:p w14:paraId="5509BA7D" w14:textId="77777777" w:rsidR="00D46675" w:rsidRPr="00C729B0" w:rsidRDefault="00D46675" w:rsidP="00060642">
            <w:pPr>
              <w:pStyle w:val="Lihttekst"/>
              <w:jc w:val="both"/>
              <w:rPr>
                <w:rFonts w:ascii="Times New Roman" w:hAnsi="Times New Roman" w:cs="Times New Roman"/>
                <w:sz w:val="24"/>
                <w:szCs w:val="24"/>
              </w:rPr>
            </w:pPr>
          </w:p>
          <w:p w14:paraId="0AB4FB80" w14:textId="1EE2C7A9" w:rsidR="006125E3" w:rsidRPr="00C729B0" w:rsidRDefault="00485AD6" w:rsidP="006125E3">
            <w:pPr>
              <w:pStyle w:val="Lihttekst"/>
              <w:jc w:val="both"/>
              <w:rPr>
                <w:rFonts w:ascii="Times New Roman" w:hAnsi="Times New Roman" w:cs="Times New Roman"/>
                <w:sz w:val="24"/>
                <w:szCs w:val="24"/>
              </w:rPr>
            </w:pPr>
            <w:r w:rsidRPr="00485AD6">
              <w:rPr>
                <w:rFonts w:ascii="Times New Roman" w:hAnsi="Times New Roman" w:cs="Times New Roman"/>
                <w:sz w:val="24"/>
                <w:szCs w:val="24"/>
              </w:rPr>
              <w:t xml:space="preserve">Punkt </w:t>
            </w:r>
            <w:r w:rsidR="00D46675" w:rsidRPr="00485AD6">
              <w:rPr>
                <w:rFonts w:ascii="Times New Roman" w:hAnsi="Times New Roman" w:cs="Times New Roman"/>
                <w:sz w:val="24"/>
                <w:szCs w:val="24"/>
              </w:rPr>
              <w:t xml:space="preserve">3) </w:t>
            </w:r>
            <w:r w:rsidRPr="00485AD6">
              <w:rPr>
                <w:rFonts w:ascii="Times New Roman" w:hAnsi="Times New Roman" w:cs="Times New Roman"/>
                <w:sz w:val="24"/>
                <w:szCs w:val="24"/>
              </w:rPr>
              <w:t>osas s</w:t>
            </w:r>
            <w:r w:rsidR="00374AF3" w:rsidRPr="00485AD6">
              <w:rPr>
                <w:rFonts w:ascii="Times New Roman" w:hAnsi="Times New Roman" w:cs="Times New Roman"/>
                <w:sz w:val="24"/>
                <w:szCs w:val="24"/>
              </w:rPr>
              <w:t>elgita</w:t>
            </w:r>
            <w:r w:rsidRPr="00485AD6">
              <w:rPr>
                <w:rFonts w:ascii="Times New Roman" w:hAnsi="Times New Roman" w:cs="Times New Roman"/>
                <w:sz w:val="24"/>
                <w:szCs w:val="24"/>
              </w:rPr>
              <w:t>me</w:t>
            </w:r>
            <w:r w:rsidR="00374AF3" w:rsidRPr="00485AD6">
              <w:rPr>
                <w:rFonts w:ascii="Times New Roman" w:hAnsi="Times New Roman" w:cs="Times New Roman"/>
                <w:sz w:val="24"/>
                <w:szCs w:val="24"/>
              </w:rPr>
              <w:t>, et</w:t>
            </w:r>
            <w:r w:rsidR="00374AF3" w:rsidRPr="00C729B0">
              <w:rPr>
                <w:rFonts w:ascii="Times New Roman" w:hAnsi="Times New Roman" w:cs="Times New Roman"/>
                <w:b/>
                <w:bCs/>
                <w:sz w:val="24"/>
                <w:szCs w:val="24"/>
              </w:rPr>
              <w:t xml:space="preserve"> s</w:t>
            </w:r>
            <w:r w:rsidR="00D46675" w:rsidRPr="00C729B0">
              <w:rPr>
                <w:rFonts w:ascii="Times New Roman" w:hAnsi="Times New Roman" w:cs="Times New Roman"/>
                <w:sz w:val="24"/>
                <w:szCs w:val="24"/>
              </w:rPr>
              <w:t>ellist kokkuvõtet praegu ei ole, ka teised liikmesriigid alles lisavad määruse rakendamiseks vajalikke sätteid oma õigusesse.</w:t>
            </w:r>
          </w:p>
          <w:p w14:paraId="736913D9" w14:textId="77777777" w:rsidR="006125E3" w:rsidRPr="00C729B0" w:rsidRDefault="006125E3" w:rsidP="006125E3">
            <w:pPr>
              <w:pStyle w:val="Lihttekst"/>
              <w:jc w:val="both"/>
              <w:rPr>
                <w:rFonts w:ascii="Times New Roman" w:hAnsi="Times New Roman" w:cs="Times New Roman"/>
                <w:b/>
                <w:bCs/>
                <w:sz w:val="24"/>
                <w:szCs w:val="24"/>
              </w:rPr>
            </w:pPr>
          </w:p>
          <w:p w14:paraId="7DDA412C" w14:textId="795B38B5" w:rsidR="006125E3" w:rsidRPr="00C729B0" w:rsidDel="00B67C4F" w:rsidRDefault="00485AD6" w:rsidP="00D46675">
            <w:pPr>
              <w:pStyle w:val="Lihttekst"/>
              <w:jc w:val="both"/>
              <w:rPr>
                <w:rFonts w:ascii="Times New Roman" w:eastAsia="Calibri" w:hAnsi="Times New Roman" w:cs="Times New Roman"/>
                <w:b/>
                <w:sz w:val="24"/>
                <w:szCs w:val="24"/>
              </w:rPr>
            </w:pPr>
            <w:r w:rsidRPr="00485AD6">
              <w:rPr>
                <w:rFonts w:ascii="Times New Roman" w:eastAsia="Calibri" w:hAnsi="Times New Roman" w:cs="Times New Roman"/>
                <w:bCs/>
                <w:sz w:val="24"/>
                <w:szCs w:val="24"/>
              </w:rPr>
              <w:t xml:space="preserve">Punkt </w:t>
            </w:r>
            <w:r w:rsidR="00D46675" w:rsidRPr="00485AD6">
              <w:rPr>
                <w:rFonts w:ascii="Times New Roman" w:eastAsia="Calibri" w:hAnsi="Times New Roman" w:cs="Times New Roman"/>
                <w:bCs/>
                <w:sz w:val="24"/>
                <w:szCs w:val="24"/>
              </w:rPr>
              <w:t xml:space="preserve">4) </w:t>
            </w:r>
            <w:r w:rsidRPr="00485AD6">
              <w:rPr>
                <w:rFonts w:ascii="Times New Roman" w:eastAsia="Calibri" w:hAnsi="Times New Roman" w:cs="Times New Roman"/>
                <w:bCs/>
                <w:sz w:val="24"/>
                <w:szCs w:val="24"/>
              </w:rPr>
              <w:t xml:space="preserve">osas </w:t>
            </w:r>
            <w:r>
              <w:rPr>
                <w:rFonts w:ascii="Times New Roman" w:eastAsia="Calibri" w:hAnsi="Times New Roman" w:cs="Times New Roman"/>
                <w:bCs/>
                <w:sz w:val="24"/>
                <w:szCs w:val="24"/>
              </w:rPr>
              <w:t>s</w:t>
            </w:r>
            <w:r w:rsidR="00374AF3" w:rsidRPr="00485AD6">
              <w:rPr>
                <w:rFonts w:ascii="Times New Roman" w:eastAsia="Calibri" w:hAnsi="Times New Roman" w:cs="Times New Roman"/>
                <w:bCs/>
                <w:sz w:val="24"/>
                <w:szCs w:val="24"/>
              </w:rPr>
              <w:t>elgita</w:t>
            </w:r>
            <w:r w:rsidRPr="00485AD6">
              <w:rPr>
                <w:rFonts w:ascii="Times New Roman" w:eastAsia="Calibri" w:hAnsi="Times New Roman" w:cs="Times New Roman"/>
                <w:bCs/>
                <w:sz w:val="24"/>
                <w:szCs w:val="24"/>
              </w:rPr>
              <w:t>me</w:t>
            </w:r>
            <w:r w:rsidR="00374AF3" w:rsidRPr="00C729B0">
              <w:rPr>
                <w:rFonts w:ascii="Times New Roman" w:eastAsia="Calibri" w:hAnsi="Times New Roman" w:cs="Times New Roman"/>
                <w:bCs/>
                <w:sz w:val="24"/>
                <w:szCs w:val="24"/>
              </w:rPr>
              <w:t>, et määruse sõnastus näeb ette, et juriidiliste isikute puhul ei ole haldustrahvide summa suurem kui 20% eelmise majandusaasta käibest. See tähendab, et pädeva asutuse jaoks siin on otsustusvahemik 0</w:t>
            </w:r>
            <w:r w:rsidR="00A30F77">
              <w:rPr>
                <w:rFonts w:ascii="Times New Roman" w:eastAsia="Calibri" w:hAnsi="Times New Roman" w:cs="Times New Roman"/>
                <w:bCs/>
                <w:sz w:val="24"/>
                <w:szCs w:val="24"/>
              </w:rPr>
              <w:t>–</w:t>
            </w:r>
            <w:r w:rsidR="00374AF3" w:rsidRPr="00C729B0">
              <w:rPr>
                <w:rFonts w:ascii="Times New Roman" w:eastAsia="Calibri" w:hAnsi="Times New Roman" w:cs="Times New Roman"/>
                <w:bCs/>
                <w:sz w:val="24"/>
                <w:szCs w:val="24"/>
              </w:rPr>
              <w:t>20%, mitte kohustus rakendada 20% määra.</w:t>
            </w:r>
          </w:p>
        </w:tc>
      </w:tr>
      <w:tr w:rsidR="006125E3" w14:paraId="30933C25" w14:textId="77777777" w:rsidTr="00A03CE3">
        <w:trPr>
          <w:trHeight w:val="341"/>
        </w:trPr>
        <w:tc>
          <w:tcPr>
            <w:tcW w:w="8311" w:type="dxa"/>
          </w:tcPr>
          <w:p w14:paraId="443D84C3"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4) Eelnõu eesmärk on määrata pädev asutus ja tagada sanktsioonid metaaniheitemäärusest tulenevate kohustuste täitmata jätmisel. Kuigi liikmesriik ei tohi Euroopa Liidu määruse reguleerimisalal vastu võtta siseriiklikke õigusakte, siis määrusest tuleneva pädeva asutuse määramisel ja talle riikliku järelevalve ning karistuste määramise õiguse andmisel peab olema selge, kes on järelevalve subjektid ning siseriikliku õigusega ei saa kitsendada ega laiendada Euroopa Liidu määrusest tulenevat subjektide ringi. </w:t>
            </w:r>
          </w:p>
          <w:p w14:paraId="071B0E07"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5) Eelnõu § 1 p-s 3 esitatud MGS § 37</w:t>
            </w:r>
            <w:r w:rsidRPr="00765685">
              <w:rPr>
                <w:rFonts w:ascii="Times New Roman" w:hAnsi="Times New Roman" w:cs="Times New Roman"/>
                <w:color w:val="000000"/>
                <w:sz w:val="24"/>
                <w:szCs w:val="24"/>
                <w:vertAlign w:val="superscript"/>
              </w:rPr>
              <w:t>3</w:t>
            </w:r>
            <w:r w:rsidRPr="00765685">
              <w:rPr>
                <w:rFonts w:ascii="Times New Roman" w:hAnsi="Times New Roman" w:cs="Times New Roman"/>
                <w:color w:val="000000"/>
                <w:sz w:val="24"/>
                <w:szCs w:val="24"/>
              </w:rPr>
              <w:t xml:space="preserve"> annab Keskkonnaametile pädevuse teostada järelevalvet gaasiettevõtjate tegevuse üle metaaniheitemääruse kohaselt. Eelnõu § 1 p 5 annab Keskkonnaametile õiguse teha </w:t>
            </w:r>
            <w:r w:rsidRPr="00765685">
              <w:rPr>
                <w:rFonts w:ascii="Times New Roman" w:hAnsi="Times New Roman" w:cs="Times New Roman"/>
                <w:color w:val="000000"/>
                <w:sz w:val="24"/>
                <w:szCs w:val="24"/>
                <w:u w:val="single"/>
              </w:rPr>
              <w:t>gaasiettevõtjatele</w:t>
            </w:r>
            <w:r w:rsidRPr="00765685">
              <w:rPr>
                <w:rFonts w:ascii="Times New Roman" w:hAnsi="Times New Roman" w:cs="Times New Roman"/>
                <w:color w:val="000000"/>
                <w:sz w:val="24"/>
                <w:szCs w:val="24"/>
              </w:rPr>
              <w:t xml:space="preserve"> ettekirjutus metaaniheitemääruses sätestatud nõuete täitmise tagamiseks. Samuti reguleerivad seadme ohutuse seaduse muudatused (eelnõu § 2 p) (SeOS) Keskkonnaameti pädevust läbi viite MGS §-s 4 nimetatud gaasiettevõtjatele. </w:t>
            </w:r>
          </w:p>
          <w:p w14:paraId="33F5C636"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6) Gaasiettevõtja on MGS § 4 kohaselt </w:t>
            </w:r>
            <w:r w:rsidRPr="00765685">
              <w:rPr>
                <w:rFonts w:ascii="Times New Roman" w:hAnsi="Times New Roman" w:cs="Times New Roman"/>
                <w:color w:val="000000"/>
                <w:sz w:val="24"/>
                <w:szCs w:val="24"/>
                <w:u w:val="single"/>
              </w:rPr>
              <w:t>ettevõtja</w:t>
            </w:r>
            <w:r w:rsidRPr="00765685">
              <w:rPr>
                <w:rFonts w:ascii="Times New Roman" w:hAnsi="Times New Roman" w:cs="Times New Roman"/>
                <w:color w:val="000000"/>
                <w:sz w:val="24"/>
                <w:szCs w:val="24"/>
              </w:rPr>
              <w:t xml:space="preserve">, kes tegutseb gaasi tootmise, impordi, ülekande, jaotamise, hoiustamise või müügi tegevusalal, ning kes vastutab selle tegevusega seonduva kaubandusliku või hooldusküsimuse lahendamise eest. Metaaniheitemäärus reguleerib käitaja, ettevõtja ja importija kohustusi ja määruses esitatud terminite kohaselt võivad käitajaks, ettevõtjaks ja importijaks olla ka füüsilised isikud. Selliselt on MGS-i gaasiettevõtja termin erinev metaaniheitemääruse subjektide ringist. Seetõttu pole selge, kas eelnõus Keskkonnaametile antud pädevus järelevalveks, ettekirjutuste tegemiseks ja ka näiteks riikliku järelevalve meetmete rakendamiseks on piiritletud MGS-i tähenduses gaasiettevõtjateks olevate isikute või metaaniheitemääruse subjektide kaudu. </w:t>
            </w:r>
          </w:p>
          <w:p w14:paraId="76C1CAC6"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359A30FA" w14:textId="038D00E0" w:rsidR="006125E3" w:rsidRPr="00234BD9" w:rsidRDefault="006125E3" w:rsidP="006125E3">
            <w:pPr>
              <w:autoSpaceDE w:val="0"/>
              <w:autoSpaceDN w:val="0"/>
              <w:adjustRightInd w:val="0"/>
              <w:jc w:val="both"/>
              <w:rPr>
                <w:rFonts w:ascii="Times New Roman" w:hAnsi="Times New Roman" w:cs="Times New Roman"/>
                <w:b/>
                <w:bCs/>
                <w:color w:val="000000"/>
                <w:sz w:val="24"/>
                <w:szCs w:val="24"/>
              </w:rPr>
            </w:pPr>
            <w:r w:rsidRPr="00234BD9">
              <w:rPr>
                <w:rFonts w:ascii="Times New Roman" w:hAnsi="Times New Roman" w:cs="Times New Roman"/>
                <w:color w:val="000000"/>
                <w:sz w:val="24"/>
                <w:szCs w:val="24"/>
              </w:rPr>
              <w:lastRenderedPageBreak/>
              <w:t>Eelnevast tulenevalt palume eelnõu seletuskirja täiendada ja selgitada, kes on metaaniheitemääruse subjektid Eestis ning ka seda, kelle üle riikliku järelevalve tegemiseks Keskkonnaametile pädevus antakse.</w:t>
            </w:r>
          </w:p>
        </w:tc>
        <w:tc>
          <w:tcPr>
            <w:tcW w:w="5722" w:type="dxa"/>
          </w:tcPr>
          <w:p w14:paraId="6F682120" w14:textId="754A0348" w:rsidR="00A93806" w:rsidRDefault="00BC2E4C" w:rsidP="00752244">
            <w:pPr>
              <w:pStyle w:val="Lihttekst"/>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Arvestatud. </w:t>
            </w:r>
            <w:r>
              <w:rPr>
                <w:rFonts w:ascii="Times New Roman" w:hAnsi="Times New Roman" w:cs="Times New Roman"/>
                <w:bCs/>
                <w:sz w:val="24"/>
                <w:szCs w:val="24"/>
              </w:rPr>
              <w:t>Seletuskirja täiendatud</w:t>
            </w:r>
          </w:p>
          <w:p w14:paraId="40A5E2FE" w14:textId="33E6EFED" w:rsidR="006125E3" w:rsidRPr="00C729B0" w:rsidRDefault="00752244" w:rsidP="00752244">
            <w:pPr>
              <w:pStyle w:val="Lihttekst"/>
              <w:jc w:val="both"/>
              <w:rPr>
                <w:rFonts w:ascii="Times New Roman" w:hAnsi="Times New Roman" w:cs="Times New Roman"/>
                <w:b/>
                <w:bCs/>
                <w:sz w:val="24"/>
                <w:szCs w:val="24"/>
              </w:rPr>
            </w:pPr>
            <w:r w:rsidRPr="008A5E27">
              <w:rPr>
                <w:rFonts w:ascii="Times New Roman" w:hAnsi="Times New Roman" w:cs="Times New Roman"/>
                <w:bCs/>
                <w:sz w:val="24"/>
                <w:szCs w:val="24"/>
              </w:rPr>
              <w:t>5)</w:t>
            </w:r>
            <w:r w:rsidR="00BC2E4C" w:rsidRPr="008A5E27">
              <w:rPr>
                <w:rFonts w:ascii="Times New Roman" w:hAnsi="Times New Roman" w:cs="Times New Roman"/>
                <w:bCs/>
                <w:sz w:val="24"/>
                <w:szCs w:val="24"/>
              </w:rPr>
              <w:t xml:space="preserve"> osas</w:t>
            </w:r>
            <w:r w:rsidRPr="008A5E27">
              <w:rPr>
                <w:rFonts w:ascii="Times New Roman" w:hAnsi="Times New Roman" w:cs="Times New Roman"/>
                <w:bCs/>
                <w:sz w:val="24"/>
                <w:szCs w:val="24"/>
              </w:rPr>
              <w:t xml:space="preserve"> </w:t>
            </w:r>
            <w:r w:rsidR="00BC2E4C" w:rsidRPr="008A5E27">
              <w:rPr>
                <w:rFonts w:ascii="Times New Roman" w:hAnsi="Times New Roman" w:cs="Times New Roman"/>
                <w:bCs/>
                <w:sz w:val="24"/>
                <w:szCs w:val="24"/>
              </w:rPr>
              <w:t>lisatud selgitus</w:t>
            </w:r>
            <w:r w:rsidR="006125E3" w:rsidRPr="00C729B0">
              <w:rPr>
                <w:rFonts w:ascii="Times New Roman" w:hAnsi="Times New Roman" w:cs="Times New Roman"/>
                <w:b/>
                <w:bCs/>
                <w:sz w:val="24"/>
                <w:szCs w:val="24"/>
              </w:rPr>
              <w:t>,</w:t>
            </w:r>
            <w:r w:rsidR="006125E3" w:rsidRPr="00C729B0">
              <w:rPr>
                <w:rFonts w:ascii="Times New Roman" w:hAnsi="Times New Roman" w:cs="Times New Roman"/>
                <w:sz w:val="24"/>
                <w:szCs w:val="24"/>
              </w:rPr>
              <w:t xml:space="preserve"> et kuigi määruse artikkel 2, kus on lahti seletatud mõisted, käsitleb ka füüsilisi isikuid, siis eelnõus on viited füüsilisele isikule üldiselt välja jäetud, kuna Eestis füüsilised isikud  teadaolevalt gaasivõrku ei opereeri ja gaasi ei impordi. Ka maagaasiseaduse §-is 4  sellist täpsustust ei ole. Vastavalt maagaasiseaduse § 4 lõikele 1 on gaasiettevõtja ettevõtja, kes tegutseb vähemalt ühel tegevusalal, milleks on gaasi tootmine, import, ülekanne, jaotamine, hoiustamine või müük, ning kes vastutab selle tegevusega seonduva kaubandusliku või hooldusküsimuse lahendamise eest (MGS § 4).</w:t>
            </w:r>
          </w:p>
          <w:p w14:paraId="48F09E6D" w14:textId="5B87EA7A" w:rsidR="00752244" w:rsidRPr="00C729B0" w:rsidRDefault="00752244" w:rsidP="00752244">
            <w:pPr>
              <w:pStyle w:val="Lihttekst"/>
              <w:jc w:val="both"/>
              <w:rPr>
                <w:rFonts w:ascii="Times New Roman" w:hAnsi="Times New Roman" w:cs="Times New Roman"/>
                <w:sz w:val="24"/>
                <w:szCs w:val="24"/>
              </w:rPr>
            </w:pPr>
            <w:r w:rsidRPr="008A5E27">
              <w:rPr>
                <w:rFonts w:ascii="Times New Roman" w:hAnsi="Times New Roman" w:cs="Times New Roman"/>
                <w:sz w:val="24"/>
                <w:szCs w:val="24"/>
              </w:rPr>
              <w:t>4) ja 6)</w:t>
            </w:r>
            <w:r w:rsidR="00BC2E4C" w:rsidRPr="008A5E27">
              <w:rPr>
                <w:rFonts w:ascii="Times New Roman" w:hAnsi="Times New Roman" w:cs="Times New Roman"/>
                <w:sz w:val="24"/>
                <w:szCs w:val="24"/>
              </w:rPr>
              <w:t xml:space="preserve"> osas lisatud</w:t>
            </w:r>
            <w:r w:rsidRPr="008A5E27">
              <w:rPr>
                <w:rFonts w:ascii="Times New Roman" w:hAnsi="Times New Roman" w:cs="Times New Roman"/>
                <w:sz w:val="24"/>
                <w:szCs w:val="24"/>
              </w:rPr>
              <w:t xml:space="preserve"> </w:t>
            </w:r>
            <w:r w:rsidR="00BC2E4C" w:rsidRPr="008A5E27">
              <w:rPr>
                <w:rFonts w:ascii="Times New Roman" w:hAnsi="Times New Roman" w:cs="Times New Roman"/>
                <w:sz w:val="24"/>
                <w:szCs w:val="24"/>
              </w:rPr>
              <w:t>s</w:t>
            </w:r>
            <w:r w:rsidRPr="008A5E27">
              <w:rPr>
                <w:rFonts w:ascii="Times New Roman" w:hAnsi="Times New Roman" w:cs="Times New Roman"/>
                <w:sz w:val="24"/>
                <w:szCs w:val="24"/>
              </w:rPr>
              <w:t>elgit</w:t>
            </w:r>
            <w:r w:rsidR="00BC2E4C" w:rsidRPr="008A5E27">
              <w:rPr>
                <w:rFonts w:ascii="Times New Roman" w:hAnsi="Times New Roman" w:cs="Times New Roman"/>
                <w:sz w:val="24"/>
                <w:szCs w:val="24"/>
              </w:rPr>
              <w:t>us</w:t>
            </w:r>
            <w:r w:rsidRPr="008A5E27">
              <w:rPr>
                <w:rFonts w:ascii="Times New Roman" w:hAnsi="Times New Roman" w:cs="Times New Roman"/>
                <w:sz w:val="24"/>
                <w:szCs w:val="24"/>
              </w:rPr>
              <w:t>,</w:t>
            </w:r>
            <w:r w:rsidRPr="00C729B0">
              <w:rPr>
                <w:rFonts w:ascii="Times New Roman" w:hAnsi="Times New Roman" w:cs="Times New Roman"/>
                <w:b/>
                <w:bCs/>
                <w:sz w:val="24"/>
                <w:szCs w:val="24"/>
              </w:rPr>
              <w:t xml:space="preserve"> </w:t>
            </w:r>
            <w:r w:rsidRPr="00C729B0">
              <w:rPr>
                <w:rFonts w:ascii="Times New Roman" w:hAnsi="Times New Roman" w:cs="Times New Roman"/>
                <w:sz w:val="24"/>
                <w:szCs w:val="24"/>
              </w:rPr>
              <w:t>et metaaniheite määruse mõistes sihtrühmaks Eesti mõistes on: gaasi ülekande- ja jaotustaristu käitajad ehk gaasivõrguettevõtjad, LNG terminali operaatorid ning Eesti äriregistrisse kantud gaasi importijad.</w:t>
            </w:r>
          </w:p>
          <w:p w14:paraId="7755C5D4" w14:textId="1EA16723" w:rsidR="00752244" w:rsidRPr="00C729B0" w:rsidRDefault="00752244" w:rsidP="00752244">
            <w:pPr>
              <w:pStyle w:val="Lihttekst"/>
              <w:jc w:val="both"/>
              <w:rPr>
                <w:rFonts w:ascii="Times New Roman" w:hAnsi="Times New Roman" w:cs="Times New Roman"/>
                <w:sz w:val="24"/>
                <w:szCs w:val="24"/>
              </w:rPr>
            </w:pPr>
            <w:r w:rsidRPr="00C729B0">
              <w:rPr>
                <w:rFonts w:ascii="Times New Roman" w:hAnsi="Times New Roman" w:cs="Times New Roman"/>
                <w:sz w:val="24"/>
                <w:szCs w:val="24"/>
              </w:rPr>
              <w:t>Sihtrühma suurus: 21 tegevusloaga gaasi võrguettevõtjat, üks gaasi ülekandevõrguettevõtja, 2025. aasta 11. novembri seisuga 9 tegevusloaga gaasi importijat, kaks registreeritud LNG-terminali haldurit. Seaduseelnõu ei puuduta maagaasi lõpptarbijaid.</w:t>
            </w:r>
          </w:p>
        </w:tc>
      </w:tr>
      <w:tr w:rsidR="006125E3" w14:paraId="5865A367" w14:textId="77777777" w:rsidTr="00A03CE3">
        <w:trPr>
          <w:trHeight w:val="341"/>
        </w:trPr>
        <w:tc>
          <w:tcPr>
            <w:tcW w:w="8311" w:type="dxa"/>
          </w:tcPr>
          <w:p w14:paraId="4E3A825B"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35A7B207" w14:textId="77777777" w:rsidR="006125E3" w:rsidRPr="00765685"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Jääb selgusetuks, millisel põhjendusel jäetakse eelnõu § 1 p-s 6 tehtava MGS § 382 muudatusega Konkurentsiameti poolt füüsilisele isikule määratava sunniraha ülemmääraks 1300 eurot, kuid Keskkonnameti füüsilisele isikule määratava sunniraha ülemmäärana sätestatakse 5000 eurot. Palume seletuskirja vastava põhjendusega täiendada; </w:t>
            </w:r>
          </w:p>
          <w:p w14:paraId="7D658FA1" w14:textId="77777777" w:rsidR="006125E3" w:rsidRPr="00765685"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Samuti palume MGS § 38</w:t>
            </w:r>
            <w:r w:rsidRPr="00765685">
              <w:rPr>
                <w:rFonts w:ascii="Times New Roman" w:hAnsi="Times New Roman" w:cs="Times New Roman"/>
                <w:color w:val="000000"/>
                <w:sz w:val="24"/>
                <w:szCs w:val="24"/>
                <w:vertAlign w:val="superscript"/>
              </w:rPr>
              <w:t>2</w:t>
            </w:r>
            <w:r w:rsidRPr="00765685">
              <w:rPr>
                <w:rFonts w:ascii="Times New Roman" w:hAnsi="Times New Roman" w:cs="Times New Roman"/>
                <w:color w:val="000000"/>
                <w:sz w:val="24"/>
                <w:szCs w:val="24"/>
              </w:rPr>
              <w:t xml:space="preserve"> käsitlevas seletuskirja osas täpsemalt selgitada näidet „näiteks juhul, kui turuosaline hoidub sihilikult avaldamast siseteavet, mis mõjutab energia hinda“ ja tuua välja, milline metaanimääruse säte paneb turuosalisele kohustuse sellise info avaldamiseks; </w:t>
            </w:r>
          </w:p>
          <w:p w14:paraId="3C441291" w14:textId="77777777" w:rsidR="006125E3"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Palume eelnõu § 1 p-des 1 ja 2 esitatud MGS § 24 lg 1 muutmisel ja lõikega 15 täiendamisel kasutada sõnastust, mis lepiti kokku Eesti Gaasiliidu ja Kliimaministeeriumi kohtumisel ning esitati Kliimaministeeriumile 11.11.2025: </w:t>
            </w:r>
          </w:p>
          <w:p w14:paraId="1A8920EA"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19C07B7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b/>
                <w:bCs/>
                <w:color w:val="000000"/>
                <w:sz w:val="24"/>
                <w:szCs w:val="24"/>
              </w:rPr>
              <w:t xml:space="preserve">„1) paragrahvi 24 lõige 1 muudetakse ja sõnastatakse järgmiselt: </w:t>
            </w:r>
          </w:p>
          <w:p w14:paraId="084E3305"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i/>
                <w:iCs/>
                <w:color w:val="000000"/>
                <w:sz w:val="24"/>
                <w:szCs w:val="24"/>
              </w:rPr>
              <w:t xml:space="preserve">„(1) Võrguettevõtja tagab võrku sisestatud ja võrgust väljunud gaasikoguste mõõtmise, mõõteandmete kogumise ja töötlemise ning peab sellekohast arvestust. Käesolev kohustus ei hõlma teise võrguettevõtja võrgust tema võrku sisestatud gaasikoguste mõõtmist, mõõteandmete kogumist ja töötlemist ega sellekohase arvestuse pidamist. </w:t>
            </w:r>
          </w:p>
          <w:p w14:paraId="3B07FAAB"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b/>
                <w:bCs/>
                <w:color w:val="000000"/>
                <w:sz w:val="24"/>
                <w:szCs w:val="24"/>
              </w:rPr>
              <w:t>2) paragrahvi 24 täiendatakse lõikega 1</w:t>
            </w:r>
            <w:r w:rsidRPr="00847140">
              <w:rPr>
                <w:rFonts w:ascii="Times New Roman" w:hAnsi="Times New Roman" w:cs="Times New Roman"/>
                <w:b/>
                <w:color w:val="000000"/>
                <w:sz w:val="24"/>
                <w:szCs w:val="24"/>
                <w:vertAlign w:val="superscript"/>
              </w:rPr>
              <w:t>5</w:t>
            </w:r>
            <w:r w:rsidRPr="00765685">
              <w:rPr>
                <w:rFonts w:ascii="Times New Roman" w:hAnsi="Times New Roman" w:cs="Times New Roman"/>
                <w:b/>
                <w:bCs/>
                <w:color w:val="000000"/>
                <w:sz w:val="24"/>
                <w:szCs w:val="24"/>
              </w:rPr>
              <w:t xml:space="preserve"> järgmises sõnastuses: </w:t>
            </w:r>
          </w:p>
          <w:p w14:paraId="3C284046"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i/>
                <w:iCs/>
                <w:color w:val="000000"/>
                <w:sz w:val="24"/>
                <w:szCs w:val="24"/>
              </w:rPr>
              <w:t>„(1</w:t>
            </w:r>
            <w:r w:rsidRPr="00847140">
              <w:rPr>
                <w:rFonts w:ascii="Times New Roman" w:hAnsi="Times New Roman" w:cs="Times New Roman"/>
                <w:i/>
                <w:color w:val="000000"/>
                <w:sz w:val="24"/>
                <w:szCs w:val="24"/>
                <w:vertAlign w:val="superscript"/>
              </w:rPr>
              <w:t>5</w:t>
            </w:r>
            <w:r w:rsidRPr="00765685">
              <w:rPr>
                <w:rFonts w:ascii="Times New Roman" w:hAnsi="Times New Roman" w:cs="Times New Roman"/>
                <w:i/>
                <w:iCs/>
                <w:color w:val="000000"/>
                <w:sz w:val="24"/>
                <w:szCs w:val="24"/>
              </w:rPr>
              <w:t>) Nõuded mõõtmisele, mõõteandmete kogumisele ja töötlemisele võib kehtestada valdkonna eest vastutav minister gaasituru toimimise võrgueeskirjaga.“.</w:t>
            </w:r>
          </w:p>
          <w:p w14:paraId="21383955"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78B5A361" w14:textId="26168525" w:rsidR="00A93806" w:rsidRDefault="00A93806" w:rsidP="006125E3">
            <w:pPr>
              <w:pStyle w:val="Lihttekst"/>
              <w:jc w:val="both"/>
              <w:rPr>
                <w:rFonts w:ascii="Times New Roman" w:hAnsi="Times New Roman" w:cs="Times New Roman"/>
                <w:b/>
                <w:sz w:val="24"/>
                <w:szCs w:val="24"/>
              </w:rPr>
            </w:pPr>
            <w:r>
              <w:rPr>
                <w:rFonts w:ascii="Times New Roman" w:hAnsi="Times New Roman" w:cs="Times New Roman"/>
                <w:b/>
                <w:sz w:val="24"/>
                <w:szCs w:val="24"/>
              </w:rPr>
              <w:t>Arvestatud</w:t>
            </w:r>
          </w:p>
          <w:p w14:paraId="192E4815" w14:textId="4281A505" w:rsidR="006125E3" w:rsidRPr="00A93806" w:rsidRDefault="00A93806" w:rsidP="006125E3">
            <w:pPr>
              <w:pStyle w:val="Lihttekst"/>
              <w:jc w:val="both"/>
              <w:rPr>
                <w:rFonts w:ascii="Times New Roman" w:hAnsi="Times New Roman" w:cs="Times New Roman"/>
                <w:bCs/>
                <w:sz w:val="24"/>
                <w:szCs w:val="24"/>
              </w:rPr>
            </w:pPr>
            <w:r w:rsidRPr="00A93806">
              <w:rPr>
                <w:rFonts w:ascii="Times New Roman" w:hAnsi="Times New Roman" w:cs="Times New Roman"/>
                <w:bCs/>
                <w:sz w:val="24"/>
                <w:szCs w:val="24"/>
              </w:rPr>
              <w:t>Sunniraha määramise osas eelnõu muudetud</w:t>
            </w:r>
            <w:r w:rsidR="006125E3" w:rsidRPr="00A93806">
              <w:rPr>
                <w:rFonts w:ascii="Times New Roman" w:hAnsi="Times New Roman" w:cs="Times New Roman"/>
                <w:bCs/>
                <w:sz w:val="24"/>
                <w:szCs w:val="24"/>
              </w:rPr>
              <w:t xml:space="preserve">. </w:t>
            </w:r>
          </w:p>
          <w:p w14:paraId="1F9007DA" w14:textId="77777777" w:rsidR="006125E3" w:rsidRDefault="006125E3" w:rsidP="006125E3">
            <w:pPr>
              <w:pStyle w:val="Lihttekst"/>
              <w:jc w:val="both"/>
              <w:rPr>
                <w:rFonts w:ascii="Times New Roman" w:hAnsi="Times New Roman" w:cs="Times New Roman"/>
                <w:sz w:val="24"/>
                <w:szCs w:val="24"/>
              </w:rPr>
            </w:pPr>
          </w:p>
          <w:p w14:paraId="7F39CBC0" w14:textId="77777777" w:rsidR="00A93806" w:rsidRDefault="00A93806" w:rsidP="006125E3">
            <w:pPr>
              <w:pStyle w:val="Lihttekst"/>
              <w:jc w:val="both"/>
              <w:rPr>
                <w:rFonts w:ascii="Times New Roman" w:hAnsi="Times New Roman" w:cs="Times New Roman"/>
                <w:b/>
                <w:bCs/>
                <w:sz w:val="24"/>
                <w:szCs w:val="24"/>
              </w:rPr>
            </w:pPr>
          </w:p>
          <w:p w14:paraId="2E7A08BC" w14:textId="77777777" w:rsidR="00A93806" w:rsidRDefault="00A93806" w:rsidP="006125E3">
            <w:pPr>
              <w:pStyle w:val="Lihttekst"/>
              <w:jc w:val="both"/>
              <w:rPr>
                <w:rFonts w:ascii="Times New Roman" w:hAnsi="Times New Roman" w:cs="Times New Roman"/>
                <w:b/>
                <w:bCs/>
                <w:sz w:val="24"/>
                <w:szCs w:val="24"/>
              </w:rPr>
            </w:pPr>
          </w:p>
          <w:p w14:paraId="1ADB05D1" w14:textId="77777777" w:rsidR="00A93806" w:rsidRDefault="00A93806" w:rsidP="006125E3">
            <w:pPr>
              <w:pStyle w:val="Lihttekst"/>
              <w:jc w:val="both"/>
              <w:rPr>
                <w:rFonts w:ascii="Times New Roman" w:hAnsi="Times New Roman" w:cs="Times New Roman"/>
                <w:b/>
                <w:bCs/>
                <w:sz w:val="24"/>
                <w:szCs w:val="24"/>
              </w:rPr>
            </w:pPr>
          </w:p>
          <w:p w14:paraId="4B428314" w14:textId="77777777" w:rsidR="00A93806" w:rsidRDefault="006125E3" w:rsidP="006125E3">
            <w:pPr>
              <w:pStyle w:val="Lihttekst"/>
              <w:jc w:val="both"/>
              <w:rPr>
                <w:rFonts w:ascii="Times New Roman" w:hAnsi="Times New Roman" w:cs="Times New Roman"/>
                <w:b/>
                <w:bCs/>
                <w:sz w:val="24"/>
                <w:szCs w:val="24"/>
              </w:rPr>
            </w:pPr>
            <w:r w:rsidRPr="00C729B0">
              <w:rPr>
                <w:rFonts w:ascii="Times New Roman" w:hAnsi="Times New Roman" w:cs="Times New Roman"/>
                <w:b/>
                <w:bCs/>
                <w:sz w:val="24"/>
                <w:szCs w:val="24"/>
              </w:rPr>
              <w:t>Arvesta</w:t>
            </w:r>
            <w:r w:rsidR="00752244" w:rsidRPr="00C729B0">
              <w:rPr>
                <w:rFonts w:ascii="Times New Roman" w:hAnsi="Times New Roman" w:cs="Times New Roman"/>
                <w:b/>
                <w:bCs/>
                <w:sz w:val="24"/>
                <w:szCs w:val="24"/>
              </w:rPr>
              <w:t>tud</w:t>
            </w:r>
            <w:r w:rsidRPr="00C729B0">
              <w:rPr>
                <w:rFonts w:ascii="Times New Roman" w:hAnsi="Times New Roman" w:cs="Times New Roman"/>
                <w:b/>
                <w:bCs/>
                <w:sz w:val="24"/>
                <w:szCs w:val="24"/>
              </w:rPr>
              <w:t xml:space="preserve"> </w:t>
            </w:r>
          </w:p>
          <w:p w14:paraId="7389EED7" w14:textId="61B2BEAF" w:rsidR="006125E3" w:rsidRPr="00A93806" w:rsidRDefault="00A93806" w:rsidP="006125E3">
            <w:pPr>
              <w:pStyle w:val="Lihttekst"/>
              <w:jc w:val="both"/>
              <w:rPr>
                <w:rFonts w:ascii="Times New Roman" w:hAnsi="Times New Roman" w:cs="Times New Roman"/>
                <w:sz w:val="24"/>
                <w:szCs w:val="24"/>
              </w:rPr>
            </w:pPr>
            <w:r w:rsidRPr="00A93806">
              <w:rPr>
                <w:rFonts w:ascii="Times New Roman" w:hAnsi="Times New Roman" w:cs="Times New Roman"/>
                <w:sz w:val="24"/>
                <w:szCs w:val="24"/>
              </w:rPr>
              <w:t>S</w:t>
            </w:r>
            <w:r w:rsidR="006125E3" w:rsidRPr="00A93806">
              <w:rPr>
                <w:rFonts w:ascii="Times New Roman" w:hAnsi="Times New Roman" w:cs="Times New Roman"/>
                <w:sz w:val="24"/>
                <w:szCs w:val="24"/>
              </w:rPr>
              <w:t>eletuskirja</w:t>
            </w:r>
            <w:r w:rsidRPr="00A93806">
              <w:rPr>
                <w:rFonts w:ascii="Times New Roman" w:hAnsi="Times New Roman" w:cs="Times New Roman"/>
                <w:sz w:val="24"/>
                <w:szCs w:val="24"/>
              </w:rPr>
              <w:t xml:space="preserve"> täiendatud</w:t>
            </w:r>
            <w:r>
              <w:rPr>
                <w:rFonts w:ascii="Times New Roman" w:hAnsi="Times New Roman" w:cs="Times New Roman"/>
                <w:sz w:val="24"/>
                <w:szCs w:val="24"/>
              </w:rPr>
              <w:t xml:space="preserve">. </w:t>
            </w:r>
          </w:p>
          <w:p w14:paraId="0D9C943C" w14:textId="77777777" w:rsidR="006125E3" w:rsidRPr="00C729B0" w:rsidRDefault="006125E3" w:rsidP="006125E3">
            <w:pPr>
              <w:pStyle w:val="Lihttekst"/>
              <w:jc w:val="both"/>
              <w:rPr>
                <w:rFonts w:ascii="Times New Roman" w:hAnsi="Times New Roman" w:cs="Times New Roman"/>
                <w:sz w:val="24"/>
                <w:szCs w:val="24"/>
              </w:rPr>
            </w:pPr>
          </w:p>
          <w:p w14:paraId="3791D192" w14:textId="77777777" w:rsidR="00A93806" w:rsidRDefault="00A93806" w:rsidP="00752244">
            <w:pPr>
              <w:pStyle w:val="Lihttekst"/>
              <w:jc w:val="both"/>
              <w:rPr>
                <w:rFonts w:ascii="Times New Roman" w:hAnsi="Times New Roman" w:cs="Times New Roman"/>
                <w:b/>
                <w:sz w:val="24"/>
                <w:szCs w:val="24"/>
              </w:rPr>
            </w:pPr>
          </w:p>
          <w:p w14:paraId="04FC26B5" w14:textId="214A39A2" w:rsidR="006125E3" w:rsidRPr="002A415B" w:rsidRDefault="006125E3" w:rsidP="00752244">
            <w:pPr>
              <w:pStyle w:val="Lihttekst"/>
              <w:jc w:val="both"/>
              <w:rPr>
                <w:rFonts w:ascii="Times New Roman" w:hAnsi="Times New Roman" w:cs="Times New Roman"/>
                <w:b/>
                <w:sz w:val="24"/>
                <w:szCs w:val="24"/>
                <w:highlight w:val="green"/>
              </w:rPr>
            </w:pPr>
            <w:r w:rsidRPr="00C729B0">
              <w:rPr>
                <w:rFonts w:ascii="Times New Roman" w:hAnsi="Times New Roman" w:cs="Times New Roman"/>
                <w:b/>
                <w:sz w:val="24"/>
                <w:szCs w:val="24"/>
              </w:rPr>
              <w:t>Arvesta</w:t>
            </w:r>
            <w:r w:rsidR="00A97182" w:rsidRPr="00C729B0">
              <w:rPr>
                <w:rFonts w:ascii="Times New Roman" w:hAnsi="Times New Roman" w:cs="Times New Roman"/>
                <w:b/>
                <w:sz w:val="24"/>
                <w:szCs w:val="24"/>
              </w:rPr>
              <w:t>tud</w:t>
            </w:r>
            <w:r w:rsidRPr="00C729B0">
              <w:rPr>
                <w:rFonts w:ascii="Times New Roman" w:hAnsi="Times New Roman" w:cs="Times New Roman"/>
                <w:b/>
                <w:bCs/>
                <w:sz w:val="24"/>
                <w:szCs w:val="24"/>
              </w:rPr>
              <w:t xml:space="preserve"> </w:t>
            </w:r>
            <w:r w:rsidRPr="00C729B0">
              <w:rPr>
                <w:rFonts w:ascii="Times New Roman" w:hAnsi="Times New Roman" w:cs="Times New Roman"/>
                <w:sz w:val="24"/>
                <w:szCs w:val="24"/>
              </w:rPr>
              <w:t xml:space="preserve"> ja</w:t>
            </w:r>
            <w:r>
              <w:rPr>
                <w:rFonts w:ascii="Times New Roman" w:hAnsi="Times New Roman" w:cs="Times New Roman"/>
                <w:sz w:val="24"/>
                <w:szCs w:val="24"/>
              </w:rPr>
              <w:t xml:space="preserve"> eelnõu sõnastust muu</w:t>
            </w:r>
            <w:r w:rsidR="00A97182">
              <w:rPr>
                <w:rFonts w:ascii="Times New Roman" w:hAnsi="Times New Roman" w:cs="Times New Roman"/>
                <w:sz w:val="24"/>
                <w:szCs w:val="24"/>
              </w:rPr>
              <w:t>detud</w:t>
            </w:r>
            <w:r>
              <w:rPr>
                <w:rFonts w:ascii="Times New Roman" w:hAnsi="Times New Roman" w:cs="Times New Roman"/>
                <w:sz w:val="24"/>
                <w:szCs w:val="24"/>
              </w:rPr>
              <w:t>. § 24 lg 1 muudatus ja lisatav lõige 1</w:t>
            </w:r>
            <w:r w:rsidRPr="00B53E6D">
              <w:rPr>
                <w:rFonts w:ascii="Times New Roman" w:hAnsi="Times New Roman" w:cs="Times New Roman"/>
                <w:sz w:val="24"/>
                <w:szCs w:val="24"/>
                <w:vertAlign w:val="superscript"/>
              </w:rPr>
              <w:t>5</w:t>
            </w:r>
            <w:r>
              <w:rPr>
                <w:rFonts w:ascii="Times New Roman" w:hAnsi="Times New Roman" w:cs="Times New Roman"/>
                <w:sz w:val="24"/>
                <w:szCs w:val="24"/>
              </w:rPr>
              <w:t xml:space="preserve"> sattusid eelnõusse inimliku eksituse tõttu esialgse ettepaneku sõnastuses. Muud</w:t>
            </w:r>
            <w:r w:rsidR="00A97182">
              <w:rPr>
                <w:rFonts w:ascii="Times New Roman" w:hAnsi="Times New Roman" w:cs="Times New Roman"/>
                <w:sz w:val="24"/>
                <w:szCs w:val="24"/>
              </w:rPr>
              <w:t>etud</w:t>
            </w:r>
            <w:r>
              <w:rPr>
                <w:rFonts w:ascii="Times New Roman" w:hAnsi="Times New Roman" w:cs="Times New Roman"/>
                <w:sz w:val="24"/>
                <w:szCs w:val="24"/>
              </w:rPr>
              <w:t xml:space="preserve"> sõnastust eelnõus vastavalt </w:t>
            </w:r>
            <w:r w:rsidR="00A97182">
              <w:rPr>
                <w:rFonts w:ascii="Times New Roman" w:hAnsi="Times New Roman" w:cs="Times New Roman"/>
                <w:sz w:val="24"/>
                <w:szCs w:val="24"/>
              </w:rPr>
              <w:t xml:space="preserve">Gaasiliidu tehtud </w:t>
            </w:r>
            <w:r>
              <w:rPr>
                <w:rFonts w:ascii="Times New Roman" w:hAnsi="Times New Roman" w:cs="Times New Roman"/>
                <w:sz w:val="24"/>
                <w:szCs w:val="24"/>
              </w:rPr>
              <w:t>ettepanekule.</w:t>
            </w:r>
          </w:p>
        </w:tc>
      </w:tr>
      <w:tr w:rsidR="006125E3" w14:paraId="48FC4B1E" w14:textId="77777777" w:rsidTr="00A03CE3">
        <w:trPr>
          <w:trHeight w:val="341"/>
        </w:trPr>
        <w:tc>
          <w:tcPr>
            <w:tcW w:w="8311" w:type="dxa"/>
          </w:tcPr>
          <w:p w14:paraId="07E55764"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7) Metaaniheitemäärusesse on kirjutatud nõudeid, mida praktikas pole siiani võimalik täita. Nii peab 05.02.2027 olema emissioonide mõõtmine vastav OGMP 2.0 reeglistiku tasemele 5, aga praktikas sellist mõõtetehnikat veel ei eksisteeri ehk käitajad ei ole võimelised neid nõudeid täitma. Seletuskirja majandusliku mõju osas on välja toodud (osa 6.3 lk 11), et kui Eestis ei ole metaaniheitemäärusele vastavaid kontrollijaid, võib kasutada välismaiseid kontrollijaid, kelle on akrediteerinud oma riigi akrediteerimisasutus kooskõlas määrusega (EL) nr 765/2008 ja samas on lisatud, et teadaolevalt ei ole Euroopas veel ühtegi määrusele (EÜ) nr 765/2008 vastavalt akrediteeritud sõltumatut kontrollijat. </w:t>
            </w:r>
            <w:r w:rsidRPr="00234BD9">
              <w:rPr>
                <w:rFonts w:ascii="Times New Roman" w:hAnsi="Times New Roman" w:cs="Times New Roman"/>
                <w:color w:val="000000"/>
                <w:sz w:val="24"/>
                <w:szCs w:val="24"/>
              </w:rPr>
              <w:t xml:space="preserve">Palume seletuskirja täiendada ja selgitada, </w:t>
            </w:r>
            <w:r w:rsidRPr="00234BD9">
              <w:rPr>
                <w:rFonts w:ascii="Times New Roman" w:hAnsi="Times New Roman" w:cs="Times New Roman"/>
                <w:color w:val="000000"/>
                <w:sz w:val="24"/>
                <w:szCs w:val="24"/>
              </w:rPr>
              <w:lastRenderedPageBreak/>
              <w:t>kuidas peaksid metaaniheitemääruse subjektid käituma ning kuidas kavatseb riik (täpsemalt Keskkonnaamet) läheneda riiklikule järelevalvele ning võimalikule sunniraha ning rahatrahvi määramisele olukorras, kus gaasiettevõtjatel pole reaalsuses võimalik metaaniheitemäärusest tulenevaid kohustusi täita.</w:t>
            </w:r>
            <w:r w:rsidRPr="00765685">
              <w:rPr>
                <w:rFonts w:ascii="Times New Roman" w:hAnsi="Times New Roman" w:cs="Times New Roman"/>
                <w:color w:val="000000"/>
                <w:sz w:val="24"/>
                <w:szCs w:val="24"/>
              </w:rPr>
              <w:t xml:space="preserve"> </w:t>
            </w:r>
          </w:p>
          <w:p w14:paraId="2167F1F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41AC05D" w14:textId="31C06A76" w:rsidR="006125E3" w:rsidRPr="00A97182" w:rsidRDefault="00C729B0" w:rsidP="006125E3">
            <w:pPr>
              <w:pStyle w:val="Lihttekst"/>
              <w:jc w:val="both"/>
              <w:rPr>
                <w:rFonts w:ascii="Times New Roman" w:hAnsi="Times New Roman" w:cs="Times New Roman"/>
                <w:i/>
                <w:iCs/>
                <w:sz w:val="24"/>
                <w:szCs w:val="24"/>
              </w:rPr>
            </w:pPr>
            <w:r>
              <w:rPr>
                <w:rFonts w:ascii="Times New Roman" w:hAnsi="Times New Roman" w:cs="Times New Roman"/>
                <w:b/>
                <w:bCs/>
                <w:sz w:val="24"/>
                <w:szCs w:val="24"/>
              </w:rPr>
              <w:lastRenderedPageBreak/>
              <w:t>Selgita</w:t>
            </w:r>
            <w:r w:rsidR="008E7961">
              <w:rPr>
                <w:rFonts w:ascii="Times New Roman" w:hAnsi="Times New Roman" w:cs="Times New Roman"/>
                <w:b/>
                <w:bCs/>
                <w:sz w:val="24"/>
                <w:szCs w:val="24"/>
              </w:rPr>
              <w:t>me</w:t>
            </w:r>
            <w:r>
              <w:rPr>
                <w:rFonts w:ascii="Times New Roman" w:hAnsi="Times New Roman" w:cs="Times New Roman"/>
                <w:b/>
                <w:bCs/>
                <w:sz w:val="24"/>
                <w:szCs w:val="24"/>
              </w:rPr>
              <w:t xml:space="preserve">, </w:t>
            </w:r>
            <w:r w:rsidRPr="00C729B0">
              <w:rPr>
                <w:rFonts w:ascii="Times New Roman" w:hAnsi="Times New Roman" w:cs="Times New Roman"/>
                <w:sz w:val="24"/>
                <w:szCs w:val="24"/>
              </w:rPr>
              <w:t>et juba praegu peab</w:t>
            </w:r>
            <w:r>
              <w:rPr>
                <w:rFonts w:ascii="Times New Roman" w:hAnsi="Times New Roman" w:cs="Times New Roman"/>
                <w:b/>
                <w:bCs/>
                <w:sz w:val="24"/>
                <w:szCs w:val="24"/>
              </w:rPr>
              <w:t xml:space="preserve"> </w:t>
            </w:r>
            <w:r w:rsidRPr="00C729B0">
              <w:rPr>
                <w:rFonts w:ascii="Times New Roman" w:hAnsi="Times New Roman" w:cs="Times New Roman"/>
                <w:i/>
                <w:iCs/>
                <w:sz w:val="24"/>
                <w:szCs w:val="24"/>
              </w:rPr>
              <w:t>h</w:t>
            </w:r>
            <w:r w:rsidR="006125E3" w:rsidRPr="00A97182">
              <w:rPr>
                <w:rFonts w:ascii="Times New Roman" w:hAnsi="Times New Roman" w:cs="Times New Roman"/>
                <w:i/>
                <w:iCs/>
                <w:sz w:val="24"/>
                <w:szCs w:val="24"/>
              </w:rPr>
              <w:t>aldusmenetluse seaduse § 3 lg 2 ja § 4 lg 2 kohaselt haldusorgan kaalutlusõigust teostama eesmärgipäraselt ja mõistlikult</w:t>
            </w:r>
            <w:r w:rsidR="006125E3" w:rsidRPr="00C729B0">
              <w:rPr>
                <w:rFonts w:ascii="Times New Roman" w:hAnsi="Times New Roman" w:cs="Times New Roman"/>
                <w:sz w:val="24"/>
                <w:szCs w:val="24"/>
              </w:rPr>
              <w:t>. Riiklik järelevalve peab</w:t>
            </w:r>
            <w:r w:rsidRPr="00C729B0">
              <w:rPr>
                <w:rFonts w:ascii="Times New Roman" w:hAnsi="Times New Roman" w:cs="Times New Roman"/>
                <w:sz w:val="24"/>
                <w:szCs w:val="24"/>
              </w:rPr>
              <w:t xml:space="preserve"> seega</w:t>
            </w:r>
            <w:r w:rsidR="006125E3" w:rsidRPr="00C729B0">
              <w:rPr>
                <w:rFonts w:ascii="Times New Roman" w:hAnsi="Times New Roman" w:cs="Times New Roman"/>
                <w:sz w:val="24"/>
                <w:szCs w:val="24"/>
              </w:rPr>
              <w:t xml:space="preserve"> arvestama tegelikku tehnilist ja turuolukorda ning tagama õigusselguse ja õiguskindluse. Riiklik järelevalve keskendub </w:t>
            </w:r>
            <w:r>
              <w:rPr>
                <w:rFonts w:ascii="Times New Roman" w:hAnsi="Times New Roman" w:cs="Times New Roman"/>
                <w:sz w:val="24"/>
                <w:szCs w:val="24"/>
              </w:rPr>
              <w:t xml:space="preserve">käesoleval </w:t>
            </w:r>
            <w:r w:rsidR="006125E3" w:rsidRPr="00C729B0">
              <w:rPr>
                <w:rFonts w:ascii="Times New Roman" w:hAnsi="Times New Roman" w:cs="Times New Roman"/>
                <w:sz w:val="24"/>
                <w:szCs w:val="24"/>
              </w:rPr>
              <w:t xml:space="preserve">üleminekuperioodil sellele, et </w:t>
            </w:r>
            <w:r>
              <w:rPr>
                <w:rFonts w:ascii="Times New Roman" w:hAnsi="Times New Roman" w:cs="Times New Roman"/>
                <w:sz w:val="24"/>
                <w:szCs w:val="24"/>
              </w:rPr>
              <w:t>gaasiettevõtjad, pädev asutus ja kontrolliaruande koostajad</w:t>
            </w:r>
            <w:r w:rsidR="006125E3" w:rsidRPr="00C729B0">
              <w:rPr>
                <w:rFonts w:ascii="Times New Roman" w:hAnsi="Times New Roman" w:cs="Times New Roman"/>
                <w:sz w:val="24"/>
                <w:szCs w:val="24"/>
              </w:rPr>
              <w:t xml:space="preserve"> tegutseksid heas usus </w:t>
            </w:r>
            <w:r w:rsidR="006125E3" w:rsidRPr="00C729B0">
              <w:rPr>
                <w:rFonts w:ascii="Times New Roman" w:hAnsi="Times New Roman" w:cs="Times New Roman"/>
                <w:sz w:val="24"/>
                <w:szCs w:val="24"/>
              </w:rPr>
              <w:lastRenderedPageBreak/>
              <w:t>ning rakendaksid kõiki reaalselt võimalikke meetmeid nõuete täitmiseks</w:t>
            </w:r>
            <w:r w:rsidR="006125E3" w:rsidRPr="00A97182">
              <w:rPr>
                <w:rFonts w:ascii="Times New Roman" w:hAnsi="Times New Roman" w:cs="Times New Roman"/>
                <w:i/>
                <w:iCs/>
                <w:sz w:val="24"/>
                <w:szCs w:val="24"/>
              </w:rPr>
              <w:t>.</w:t>
            </w:r>
          </w:p>
          <w:p w14:paraId="2BBB3C12" w14:textId="71529E74" w:rsidR="006125E3" w:rsidRPr="00C729B0" w:rsidRDefault="006125E3" w:rsidP="006125E3">
            <w:pPr>
              <w:pStyle w:val="Lihttekst"/>
              <w:jc w:val="both"/>
              <w:rPr>
                <w:rFonts w:ascii="Times New Roman" w:hAnsi="Times New Roman" w:cs="Times New Roman"/>
                <w:b/>
                <w:sz w:val="24"/>
                <w:szCs w:val="24"/>
                <w:highlight w:val="green"/>
              </w:rPr>
            </w:pPr>
            <w:r w:rsidRPr="00C729B0">
              <w:rPr>
                <w:rFonts w:ascii="Times New Roman" w:hAnsi="Times New Roman" w:cs="Times New Roman"/>
                <w:sz w:val="24"/>
                <w:szCs w:val="24"/>
              </w:rPr>
              <w:t>Sunniraha või rahatrahvi ei kohaldata olukorras, kus on tuvastatav kohustuse objektiivne täitmise võimatus.</w:t>
            </w:r>
          </w:p>
        </w:tc>
      </w:tr>
      <w:tr w:rsidR="006125E3" w14:paraId="755D23CF" w14:textId="77777777" w:rsidTr="00A03CE3">
        <w:trPr>
          <w:trHeight w:val="341"/>
        </w:trPr>
        <w:tc>
          <w:tcPr>
            <w:tcW w:w="8311" w:type="dxa"/>
          </w:tcPr>
          <w:p w14:paraId="0493DE0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u w:val="single"/>
              </w:rPr>
            </w:pPr>
            <w:r w:rsidRPr="00765685">
              <w:rPr>
                <w:rFonts w:ascii="Times New Roman" w:hAnsi="Times New Roman" w:cs="Times New Roman"/>
                <w:color w:val="000000"/>
                <w:sz w:val="24"/>
                <w:szCs w:val="24"/>
              </w:rPr>
              <w:lastRenderedPageBreak/>
              <w:t xml:space="preserve">8) Eelnõu on kavandatud jõustuma 01.01.2027, samas kui metaaniheitemäärusest tuleneb importijatele kohustus esitada aruandeid ja teavet alates juba alates 2025. a maist. </w:t>
            </w:r>
            <w:r w:rsidRPr="00234BD9">
              <w:rPr>
                <w:rFonts w:ascii="Times New Roman" w:hAnsi="Times New Roman" w:cs="Times New Roman"/>
                <w:color w:val="000000"/>
                <w:sz w:val="24"/>
                <w:szCs w:val="24"/>
              </w:rPr>
              <w:t>Palume seletuskirja täiendada selgitustega, kuidas rakendatakse otsekohalduvat metaaniheitemäärust olukorras, kus Eesti pole määranud pädevat asutust. Ühtlasi palume kaaluda eelnõusse kirjeldatud olukorra lahendamiseks vajalike rakendussätete lisamist, mis tagaksid Eesti gaasiettevõtjatele õigusselguse olukorras, kus neile tulenevad metaaniheitemäärusest kohustused, kuid riik on viivitanud nende rakendamiseks vajalike siseriiklike regulatsioonide koostamisega.</w:t>
            </w:r>
            <w:r w:rsidRPr="00765685">
              <w:rPr>
                <w:rFonts w:ascii="Times New Roman" w:hAnsi="Times New Roman" w:cs="Times New Roman"/>
                <w:color w:val="000000"/>
                <w:sz w:val="24"/>
                <w:szCs w:val="24"/>
                <w:u w:val="single"/>
              </w:rPr>
              <w:t xml:space="preserve"> </w:t>
            </w:r>
          </w:p>
          <w:p w14:paraId="10BFEAE8"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0574642" w14:textId="66DFB37D" w:rsidR="00D93C85" w:rsidRDefault="008E7961"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357018F4" w14:textId="180B4374" w:rsidR="006125E3" w:rsidRDefault="002D24F8" w:rsidP="006125E3">
            <w:pPr>
              <w:pStyle w:val="Lihttekst"/>
              <w:jc w:val="both"/>
              <w:rPr>
                <w:rFonts w:ascii="Times New Roman" w:hAnsi="Times New Roman" w:cs="Times New Roman"/>
                <w:b/>
                <w:bCs/>
                <w:sz w:val="24"/>
                <w:szCs w:val="24"/>
              </w:rPr>
            </w:pPr>
            <w:r>
              <w:rPr>
                <w:rFonts w:ascii="Times New Roman" w:hAnsi="Times New Roman" w:cs="Times New Roman"/>
                <w:sz w:val="24"/>
                <w:szCs w:val="24"/>
              </w:rPr>
              <w:t xml:space="preserve">Tegemist on otsekohalduva määrusega. </w:t>
            </w:r>
            <w:r w:rsidR="008E7961">
              <w:rPr>
                <w:rFonts w:ascii="Times New Roman" w:hAnsi="Times New Roman" w:cs="Times New Roman"/>
                <w:sz w:val="24"/>
                <w:szCs w:val="24"/>
              </w:rPr>
              <w:t>K</w:t>
            </w:r>
            <w:r w:rsidR="006125E3" w:rsidRPr="00D93C85">
              <w:rPr>
                <w:rFonts w:ascii="Times New Roman" w:hAnsi="Times New Roman" w:cs="Times New Roman"/>
                <w:sz w:val="24"/>
                <w:szCs w:val="24"/>
              </w:rPr>
              <w:t>uni Eesti ei ole pädevat asutust määranud, suhtleb Kliimaministeerium</w:t>
            </w:r>
            <w:r w:rsidR="006125E3" w:rsidRPr="0029758E">
              <w:rPr>
                <w:rFonts w:ascii="Times New Roman" w:hAnsi="Times New Roman" w:cs="Times New Roman"/>
                <w:sz w:val="24"/>
                <w:szCs w:val="24"/>
              </w:rPr>
              <w:t xml:space="preserve"> energeetikasektori ettevõtjatega, kellele määrus kohaldub, et tagada määrusest tulenevate kohustuste täitmine ja nõuetekohaste aruannete edastamine </w:t>
            </w:r>
            <w:r w:rsidR="00687380">
              <w:rPr>
                <w:rFonts w:ascii="Times New Roman" w:hAnsi="Times New Roman" w:cs="Times New Roman"/>
                <w:sz w:val="24"/>
                <w:szCs w:val="24"/>
              </w:rPr>
              <w:t>Euroopa K</w:t>
            </w:r>
            <w:r w:rsidR="006125E3" w:rsidRPr="0029758E">
              <w:rPr>
                <w:rFonts w:ascii="Times New Roman" w:hAnsi="Times New Roman" w:cs="Times New Roman"/>
                <w:sz w:val="24"/>
                <w:szCs w:val="24"/>
              </w:rPr>
              <w:t>omisjonile</w:t>
            </w:r>
            <w:r w:rsidR="00D93C85">
              <w:rPr>
                <w:rFonts w:ascii="Times New Roman" w:hAnsi="Times New Roman" w:cs="Times New Roman"/>
                <w:sz w:val="24"/>
                <w:szCs w:val="24"/>
              </w:rPr>
              <w:t xml:space="preserve">. </w:t>
            </w:r>
          </w:p>
          <w:p w14:paraId="2DA3861F" w14:textId="77777777" w:rsidR="006125E3" w:rsidRDefault="006125E3" w:rsidP="006125E3">
            <w:pPr>
              <w:pStyle w:val="Lihttekst"/>
              <w:jc w:val="both"/>
              <w:rPr>
                <w:rFonts w:ascii="Times New Roman" w:hAnsi="Times New Roman" w:cs="Times New Roman"/>
                <w:sz w:val="24"/>
                <w:szCs w:val="24"/>
              </w:rPr>
            </w:pPr>
          </w:p>
        </w:tc>
      </w:tr>
      <w:tr w:rsidR="006125E3" w14:paraId="14B0D903" w14:textId="77777777" w:rsidTr="00A03CE3">
        <w:trPr>
          <w:trHeight w:val="341"/>
        </w:trPr>
        <w:tc>
          <w:tcPr>
            <w:tcW w:w="8311" w:type="dxa"/>
          </w:tcPr>
          <w:p w14:paraId="188B7C2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9) Halduskoormuse tasakaalustamise reegli kohaselt (Vabariigi Valitsuse hea õigusloome ja normitehnika eeskirja § 1 lg 41) tuleb juhul kui seaduseelnõuga kavandatavate nõuete tõttu kasvab halduskoormus, näha ette muudatused halduskoormuse vähendamiseks. Sealjuures peab halduskoormuse vähendamise lahendusettepanek omama vähendavat mõju olemasolevale halduskoormusele (hea õigusloome ja normitehnika eeskirja § 41 lg 2 p 3). Halduskoormusena käsitletakse ettevõtjale õigustloovatest aktidest tulenevaid kohustusi. </w:t>
            </w:r>
          </w:p>
          <w:p w14:paraId="3A25A361"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Eelnõu seletuskirja kohaselt leiti halduskoormuse tasakaalustamise reegli rakendamiseks, et bürokraatia vähendamiseks energeetika valdkonnas on vajadus kehtetuks tunnistada majandus- ja taristuministri 25.02.2022. a määrus nr 17 „Kaugküttevõrgu kaudu jaotatud soojuse müügihinna osalise kompenseerimise tingimused ja kord”, põhjusel, et määrus ei ole enam asjakohane, sest ajaline piirang osalise hinna kompenseerimise osas on lõppenud. </w:t>
            </w:r>
          </w:p>
          <w:p w14:paraId="50F98C37" w14:textId="77777777" w:rsidR="006125E3" w:rsidRPr="00234BD9" w:rsidRDefault="006125E3" w:rsidP="006125E3">
            <w:pPr>
              <w:autoSpaceDE w:val="0"/>
              <w:autoSpaceDN w:val="0"/>
              <w:adjustRightInd w:val="0"/>
              <w:jc w:val="both"/>
              <w:rPr>
                <w:rFonts w:ascii="Times New Roman" w:hAnsi="Times New Roman" w:cs="Times New Roman"/>
                <w:color w:val="000000"/>
                <w:sz w:val="24"/>
                <w:szCs w:val="24"/>
              </w:rPr>
            </w:pPr>
            <w:r w:rsidRPr="00234BD9">
              <w:rPr>
                <w:rFonts w:ascii="Times New Roman" w:hAnsi="Times New Roman" w:cs="Times New Roman"/>
                <w:color w:val="000000"/>
                <w:sz w:val="24"/>
                <w:szCs w:val="24"/>
              </w:rPr>
              <w:t xml:space="preserve">Sellisena ei vasta eelnõu halduskoormuse tasakaalustamise reeglile, mille kohaselt tuleb esitada ettepanek olemasoleva, mitte juba reaalselt ammu lõppenud ja ka formaalselt enne seaduseelnõu algatamist kehtetuks tunnistatud (25.02.2022. a määrus nr 17 on kehtetu juba alates 12.01.2026) halduskoormuse vähendamiseks. Lisaks ei kattu majandus- ja taristuministri 25.02.2022. a määruse nr 17 ja käesoleva eelnõu subjektid: määrus puudutas vaid kaugküttevõrgu kaudu jaotatud soojuse müüjaid, kuid käesoleva eelnõu subjektide, kelle halduskoormus suureneb, ring on hoopis erinev hõlmates gaasivõrguettevõtjaid, gaasi importijaid ja LNG terminali haldureid. </w:t>
            </w:r>
          </w:p>
          <w:p w14:paraId="27B4A9E3" w14:textId="1084FADE"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lastRenderedPageBreak/>
              <w:t>Halduskoormuse tasakaalustamise reegli rakendamiseks seoses käesoleva eelnõuga palume gaasivõrguettevõtjad eemaldada kompleksse majandusaasta aruande (EKOMAR) valimist. EKOMAR-i aruandes küsitavatest andmetest suurem osa on kättesaadavad ettevõtte majandusaasta aruandest ja osa riiklikest statistilistest aruannetest „Majandustegevus“ ja „Finantsnäitajad“. Analoogseid dubleerivate andmete küsimisi on kahtlemata veelgi ja igati kohane oleks metaaniheitemäärusest tulenevate täiendavate ulatuslike aruandekohustuste tasakaalustamiseks mitte küsida aruandeid, milles sisalduvaid andmeid on riigil võimalik saada neid ettevõtjatelt täiendavalt küsimata.</w:t>
            </w:r>
          </w:p>
        </w:tc>
        <w:tc>
          <w:tcPr>
            <w:tcW w:w="5722" w:type="dxa"/>
          </w:tcPr>
          <w:p w14:paraId="3376925C" w14:textId="0EC0A969" w:rsidR="00601106" w:rsidRDefault="00601106"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8E6434D" w14:textId="7D84D885" w:rsidR="006125E3" w:rsidRPr="00601106" w:rsidRDefault="00601106" w:rsidP="00601106">
            <w:pPr>
              <w:pStyle w:val="Lihttekst"/>
              <w:jc w:val="both"/>
              <w:rPr>
                <w:rFonts w:ascii="Times New Roman" w:hAnsi="Times New Roman" w:cs="Times New Roman"/>
                <w:sz w:val="24"/>
                <w:szCs w:val="24"/>
              </w:rPr>
            </w:pPr>
            <w:r>
              <w:rPr>
                <w:rFonts w:ascii="Times New Roman" w:hAnsi="Times New Roman" w:cs="Times New Roman"/>
                <w:sz w:val="24"/>
                <w:szCs w:val="24"/>
              </w:rPr>
              <w:t>Seletuskiri muudetud</w:t>
            </w:r>
            <w:r w:rsidR="00233121">
              <w:rPr>
                <w:rFonts w:ascii="Times New Roman" w:hAnsi="Times New Roman" w:cs="Times New Roman"/>
                <w:sz w:val="24"/>
                <w:szCs w:val="24"/>
              </w:rPr>
              <w:t xml:space="preserve"> ja</w:t>
            </w:r>
            <w:r w:rsidR="00234BD9">
              <w:rPr>
                <w:rFonts w:ascii="Times New Roman" w:hAnsi="Times New Roman" w:cs="Times New Roman"/>
                <w:color w:val="000000"/>
                <w:kern w:val="2"/>
                <w:sz w:val="24"/>
                <w:szCs w:val="24"/>
                <w14:ligatures w14:val="standardContextual"/>
              </w:rPr>
              <w:t xml:space="preserve"> </w:t>
            </w:r>
            <w:r w:rsidR="00233121">
              <w:rPr>
                <w:rFonts w:ascii="Times New Roman" w:hAnsi="Times New Roman" w:cs="Times New Roman"/>
                <w:color w:val="000000"/>
                <w:kern w:val="2"/>
                <w:sz w:val="24"/>
                <w:szCs w:val="24"/>
                <w14:ligatures w14:val="standardContextual"/>
              </w:rPr>
              <w:t>h</w:t>
            </w:r>
            <w:r w:rsidR="00234BD9">
              <w:rPr>
                <w:rFonts w:ascii="Times New Roman" w:hAnsi="Times New Roman" w:cs="Times New Roman"/>
                <w:color w:val="000000"/>
                <w:kern w:val="2"/>
                <w:sz w:val="24"/>
                <w:szCs w:val="24"/>
                <w14:ligatures w14:val="standardContextual"/>
              </w:rPr>
              <w:t xml:space="preserve">alduskoormuse kasvule on leitud tasakaalustamise meede </w:t>
            </w:r>
            <w:r w:rsidR="00C911F5">
              <w:rPr>
                <w:rFonts w:ascii="Times New Roman" w:hAnsi="Times New Roman" w:cs="Times New Roman"/>
                <w:color w:val="000000"/>
                <w:kern w:val="2"/>
                <w:sz w:val="24"/>
                <w:szCs w:val="24"/>
                <w14:ligatures w14:val="standardContextual"/>
              </w:rPr>
              <w:t>ning</w:t>
            </w:r>
            <w:r w:rsidR="00234BD9">
              <w:rPr>
                <w:rFonts w:ascii="Times New Roman" w:hAnsi="Times New Roman" w:cs="Times New Roman"/>
                <w:color w:val="000000"/>
                <w:kern w:val="2"/>
                <w:sz w:val="24"/>
                <w:szCs w:val="24"/>
                <w14:ligatures w14:val="standardContextual"/>
              </w:rPr>
              <w:t xml:space="preserve"> seda on kirjeldatud seletuskirjas.</w:t>
            </w:r>
          </w:p>
        </w:tc>
      </w:tr>
      <w:tr w:rsidR="00670D2C" w:rsidRPr="00670D2C" w14:paraId="575C6A5F" w14:textId="77777777" w:rsidTr="00A03CE3">
        <w:trPr>
          <w:trHeight w:val="341"/>
        </w:trPr>
        <w:tc>
          <w:tcPr>
            <w:tcW w:w="8311" w:type="dxa"/>
          </w:tcPr>
          <w:p w14:paraId="574E3C29" w14:textId="5BA7E4A8" w:rsidR="00670D2C" w:rsidRPr="00670D2C" w:rsidRDefault="00670D2C" w:rsidP="006125E3">
            <w:pPr>
              <w:autoSpaceDE w:val="0"/>
              <w:autoSpaceDN w:val="0"/>
              <w:adjustRightInd w:val="0"/>
              <w:jc w:val="both"/>
              <w:rPr>
                <w:rFonts w:ascii="Times New Roman" w:hAnsi="Times New Roman" w:cs="Times New Roman"/>
                <w:sz w:val="24"/>
                <w:szCs w:val="24"/>
              </w:rPr>
            </w:pPr>
            <w:r w:rsidRPr="00670D2C">
              <w:rPr>
                <w:rFonts w:ascii="Times New Roman" w:hAnsi="Times New Roman" w:cs="Times New Roman"/>
                <w:b/>
                <w:bCs/>
                <w:sz w:val="24"/>
                <w:szCs w:val="24"/>
              </w:rPr>
              <w:t>Justiits- ja Digiministeerium II kooskõlastusring</w:t>
            </w:r>
          </w:p>
        </w:tc>
        <w:tc>
          <w:tcPr>
            <w:tcW w:w="5722" w:type="dxa"/>
          </w:tcPr>
          <w:p w14:paraId="6F66D73E" w14:textId="77777777" w:rsidR="00670D2C" w:rsidRPr="00670D2C" w:rsidRDefault="00670D2C" w:rsidP="006125E3">
            <w:pPr>
              <w:pStyle w:val="Lihttekst"/>
              <w:jc w:val="both"/>
              <w:rPr>
                <w:rFonts w:ascii="Times New Roman" w:hAnsi="Times New Roman" w:cs="Times New Roman"/>
                <w:b/>
                <w:bCs/>
                <w:sz w:val="24"/>
                <w:szCs w:val="24"/>
              </w:rPr>
            </w:pPr>
          </w:p>
        </w:tc>
      </w:tr>
      <w:tr w:rsidR="00670D2C" w:rsidRPr="00670D2C" w14:paraId="7880CF05" w14:textId="77777777" w:rsidTr="00A03CE3">
        <w:trPr>
          <w:trHeight w:val="341"/>
        </w:trPr>
        <w:tc>
          <w:tcPr>
            <w:tcW w:w="8311" w:type="dxa"/>
          </w:tcPr>
          <w:p w14:paraId="6BD0A0E4" w14:textId="6235AFF2" w:rsidR="00670D2C" w:rsidRPr="00C94605" w:rsidRDefault="00C94605" w:rsidP="00C946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670D2C" w:rsidRPr="00C94605">
              <w:rPr>
                <w:rFonts w:ascii="Times New Roman" w:hAnsi="Times New Roman" w:cs="Times New Roman"/>
                <w:sz w:val="24"/>
                <w:szCs w:val="24"/>
              </w:rPr>
              <w:t>Eelnõu § 1 p 5 – eelnõuga plaanitakse lisada seadusse § 37</w:t>
            </w:r>
            <w:r w:rsidR="00670D2C" w:rsidRPr="00C94605">
              <w:rPr>
                <w:rFonts w:ascii="Times New Roman" w:hAnsi="Times New Roman" w:cs="Times New Roman"/>
                <w:sz w:val="24"/>
                <w:szCs w:val="24"/>
                <w:vertAlign w:val="superscript"/>
              </w:rPr>
              <w:t>3</w:t>
            </w:r>
            <w:r w:rsidR="00670D2C" w:rsidRPr="00C94605">
              <w:rPr>
                <w:rFonts w:ascii="Times New Roman" w:hAnsi="Times New Roman" w:cs="Times New Roman"/>
                <w:sz w:val="24"/>
                <w:szCs w:val="24"/>
              </w:rPr>
              <w:t xml:space="preserve">, mis reguleerib riiklikku järelevalvet metaaniheite vähendamise üle. Lõike 2 kohaselt peab Keskkonnaamet avalikustama oma veebilehel teabe määruses sätestatud kohustuse rikkumise eest määratud karistuste kohta. Juhime tähelepanu, et kohustus asub riiklikku järelevalvet reguleerivas sättes. Riikliku järelevalve eesmärgiks on tegeleda ohu tõrjumisega või reageerida juba tekkinud korrarikkumisega kaasnevatele tagajärgedele, riikliku järelevalve eesmärk ei ole õigusnormi rikkumise eest karistamine. Seega ei sobi kohustus olemuslikult riiklikku järelevalvet reguleerivasse sättesse. Lisaks juhime tähelepanu, et eelnõu ja seletuskirja tekst selle lõike osas ei kattu. Eelnõu kohaselt avalikustatakse vaid karistuste kohta käiv teave, seletuskirja kohaselt on hõlmatud ka otsused ja ettekirjutused (eeldatavasti on nende näol tegemist riikliku järelevalve raames tehtutega). On mõistetav, et eelnõu teksti ei ole lisatud ettekirjutuste avalikustamise kohustust, kuna riikliku järelevalve käigus tehtud ettekirjutuste avalikustamise kohustus tuleneb juba kehtivast avaliku teabe seaduse (AvTS) § 28 lg 1 punktist 14. Küll aga tuleb seletuskirjas selgelt välja tuua, et eelnõu tekst kajastab üksnes teavet karistuste kohta, kuna ettekirjutuste avalikustamise kohustust tuleneb juba AvTS-ist. Lisaks eelnevale märgime, et kui kavandatavas sättes viidatud karistuse puhul on tegemist jõustunud otsusega määratud karistuse avaldamisega, siis tuleb seaduse teksti ka selgelt sätestada „määratud jõustunud karistuse kohta“. Praegu on see teave kirjas üksnes seletuskirjas, aga mitte seaduse tekstis. Seega tuleb kavandatavas regulatsioonis täpsustada, et Keskkonnaamet avalikustab teabe jõustunud karistuse kohta. Seletuskirja kohaselt on info karistuste kohta leitav sama kaua, kui karistus karistusregistris. Samas eelnõu ei näe ette kaua veebilehel teavet avalikustatakse (juhtisime sellele tähelepanu ka juba esimesel kooskõlastusringil). Palume lõike 2 </w:t>
            </w:r>
            <w:r w:rsidR="00670D2C" w:rsidRPr="00C94605">
              <w:rPr>
                <w:rFonts w:ascii="Times New Roman" w:hAnsi="Times New Roman" w:cs="Times New Roman"/>
                <w:sz w:val="24"/>
                <w:szCs w:val="24"/>
              </w:rPr>
              <w:lastRenderedPageBreak/>
              <w:t xml:space="preserve">tekst ja vastav seletuskirja osa omavahel kooskõlla viia ja tagada ühene selgus karistuste avalikustamise, eelkõige nende kustutamise osas. </w:t>
            </w:r>
          </w:p>
          <w:p w14:paraId="763535F9" w14:textId="7BB3C1E4" w:rsidR="00D45DA8" w:rsidRDefault="00670D2C" w:rsidP="00C94605">
            <w:pPr>
              <w:autoSpaceDE w:val="0"/>
              <w:autoSpaceDN w:val="0"/>
              <w:adjustRightInd w:val="0"/>
              <w:jc w:val="both"/>
              <w:rPr>
                <w:rFonts w:ascii="Times New Roman" w:hAnsi="Times New Roman" w:cs="Times New Roman"/>
                <w:sz w:val="24"/>
                <w:szCs w:val="24"/>
              </w:rPr>
            </w:pPr>
            <w:r w:rsidRPr="00670D2C">
              <w:rPr>
                <w:rFonts w:ascii="Times New Roman" w:hAnsi="Times New Roman" w:cs="Times New Roman"/>
                <w:sz w:val="24"/>
                <w:szCs w:val="24"/>
              </w:rPr>
              <w:t>Kui kustutamine on seotud karistusregistriga, siis tuleb viidata vastavalt karistusregistri seadusele</w:t>
            </w:r>
            <w:r w:rsidR="008A5ADE">
              <w:rPr>
                <w:rFonts w:ascii="Times New Roman" w:hAnsi="Times New Roman" w:cs="Times New Roman"/>
                <w:sz w:val="24"/>
                <w:szCs w:val="24"/>
              </w:rPr>
              <w:t>.</w:t>
            </w:r>
          </w:p>
          <w:p w14:paraId="5A33F3E5" w14:textId="45C37390" w:rsidR="00670D2C" w:rsidRPr="00670D2C" w:rsidRDefault="00670D2C" w:rsidP="00C94605">
            <w:pPr>
              <w:autoSpaceDE w:val="0"/>
              <w:autoSpaceDN w:val="0"/>
              <w:adjustRightInd w:val="0"/>
              <w:jc w:val="both"/>
              <w:rPr>
                <w:rFonts w:ascii="Times New Roman" w:hAnsi="Times New Roman" w:cs="Times New Roman"/>
                <w:sz w:val="24"/>
                <w:szCs w:val="24"/>
              </w:rPr>
            </w:pPr>
            <w:r w:rsidRPr="00670D2C">
              <w:rPr>
                <w:rFonts w:ascii="Times New Roman" w:hAnsi="Times New Roman" w:cs="Times New Roman"/>
                <w:sz w:val="24"/>
                <w:szCs w:val="24"/>
              </w:rPr>
              <w:t>Lisatava sätte lõige 3 nõuab, et Keskkonnaamet ei kahjustaks riiklikku järelevalvet tehes riigi energiavarustuskindlustust. Sätte sisu jääb arusaamatuks. Kui Eesti on võtnud endale kohustused, siis saavad ohtu energiavarustuskindlusele tekitada eelkõige kohustused ise, mitte aga nendest kinnipidamine. Sättega antakse järelevalveasutusele väga ulatuslik kaalumisruum otsustamaks, milliste õigusakti nõuete täitmist nõuda ja milliste puhul mitte. Samuti on ka selle sätte puhul eelnõu ja seletuskirja tekstid erinevad – eelnõus käsitletakse vaid riiklikku järelevalvet (mille eesmärgiks ei ole rikkumiste eest karistamine), samas kui seletuskirja kohaselt tuleb põhimõttest lähtuda ka karistusmeetmete kohaldamisel. Kui sätte eesmärgiks on tagada proportsionaalsuse põhimõtte järgmine, siis seda ei ole vaja maagaasiseaduses eraldi rõhutada – riiklikku järelevalvet reguleerivas üldseaduses – korrakaitseseaduses – on vajalik säte olemas (KorS § 7).</w:t>
            </w:r>
          </w:p>
        </w:tc>
        <w:tc>
          <w:tcPr>
            <w:tcW w:w="5722" w:type="dxa"/>
          </w:tcPr>
          <w:p w14:paraId="42C7A0A2" w14:textId="77777777" w:rsidR="00670D2C" w:rsidRDefault="00670D2C" w:rsidP="006125E3">
            <w:pPr>
              <w:pStyle w:val="Lihttekst"/>
              <w:jc w:val="both"/>
              <w:rPr>
                <w:rFonts w:ascii="Times New Roman" w:hAnsi="Times New Roman" w:cs="Times New Roman"/>
                <w:b/>
                <w:bCs/>
                <w:sz w:val="24"/>
                <w:szCs w:val="24"/>
              </w:rPr>
            </w:pPr>
            <w:r w:rsidRPr="00670D2C">
              <w:rPr>
                <w:rFonts w:ascii="Times New Roman" w:hAnsi="Times New Roman" w:cs="Times New Roman"/>
                <w:b/>
                <w:bCs/>
                <w:sz w:val="24"/>
                <w:szCs w:val="24"/>
              </w:rPr>
              <w:lastRenderedPageBreak/>
              <w:t>Arvestatud</w:t>
            </w:r>
          </w:p>
          <w:p w14:paraId="3386E838" w14:textId="77777777" w:rsidR="00CE0872" w:rsidRDefault="00CE0872" w:rsidP="006125E3">
            <w:pPr>
              <w:pStyle w:val="Lihttekst"/>
              <w:jc w:val="both"/>
              <w:rPr>
                <w:rFonts w:ascii="Times New Roman" w:hAnsi="Times New Roman" w:cs="Times New Roman"/>
                <w:b/>
                <w:bCs/>
                <w:sz w:val="24"/>
                <w:szCs w:val="24"/>
              </w:rPr>
            </w:pPr>
          </w:p>
          <w:p w14:paraId="616F8B88" w14:textId="59FFB75D" w:rsidR="008A5ADE" w:rsidRDefault="00CE0872" w:rsidP="006125E3">
            <w:pPr>
              <w:pStyle w:val="Lihttekst"/>
              <w:jc w:val="both"/>
              <w:rPr>
                <w:rFonts w:ascii="Times New Roman" w:hAnsi="Times New Roman" w:cs="Times New Roman"/>
                <w:sz w:val="24"/>
                <w:szCs w:val="24"/>
              </w:rPr>
            </w:pPr>
            <w:r>
              <w:rPr>
                <w:rFonts w:ascii="Times New Roman" w:hAnsi="Times New Roman" w:cs="Times New Roman"/>
                <w:sz w:val="24"/>
                <w:szCs w:val="24"/>
              </w:rPr>
              <w:t>§ 37</w:t>
            </w:r>
            <w:r>
              <w:rPr>
                <w:rFonts w:ascii="Times New Roman" w:hAnsi="Times New Roman" w:cs="Times New Roman"/>
                <w:sz w:val="24"/>
                <w:szCs w:val="24"/>
                <w:vertAlign w:val="superscript"/>
              </w:rPr>
              <w:t xml:space="preserve">3 </w:t>
            </w:r>
            <w:r>
              <w:rPr>
                <w:rFonts w:ascii="Times New Roman" w:hAnsi="Times New Roman" w:cs="Times New Roman"/>
                <w:sz w:val="24"/>
                <w:szCs w:val="24"/>
              </w:rPr>
              <w:t>lg 2 sõnastus</w:t>
            </w:r>
            <w:r w:rsidR="004700D3">
              <w:rPr>
                <w:rFonts w:ascii="Times New Roman" w:hAnsi="Times New Roman" w:cs="Times New Roman"/>
                <w:sz w:val="24"/>
                <w:szCs w:val="24"/>
              </w:rPr>
              <w:t xml:space="preserve"> muudetud. Just</w:t>
            </w:r>
            <w:r w:rsidR="00353379">
              <w:rPr>
                <w:rFonts w:ascii="Times New Roman" w:hAnsi="Times New Roman" w:cs="Times New Roman"/>
                <w:sz w:val="24"/>
                <w:szCs w:val="24"/>
              </w:rPr>
              <w:t xml:space="preserve">iits- ja </w:t>
            </w:r>
            <w:r w:rsidR="004700D3">
              <w:rPr>
                <w:rFonts w:ascii="Times New Roman" w:hAnsi="Times New Roman" w:cs="Times New Roman"/>
                <w:sz w:val="24"/>
                <w:szCs w:val="24"/>
              </w:rPr>
              <w:t>Dig</w:t>
            </w:r>
            <w:r w:rsidR="00353379">
              <w:rPr>
                <w:rFonts w:ascii="Times New Roman" w:hAnsi="Times New Roman" w:cs="Times New Roman"/>
                <w:sz w:val="24"/>
                <w:szCs w:val="24"/>
              </w:rPr>
              <w:t>iministeeriumi</w:t>
            </w:r>
            <w:r w:rsidR="004700D3">
              <w:rPr>
                <w:rFonts w:ascii="Times New Roman" w:hAnsi="Times New Roman" w:cs="Times New Roman"/>
                <w:sz w:val="24"/>
                <w:szCs w:val="24"/>
              </w:rPr>
              <w:t>ga kokku lepitud, et lõige 2 teine lause jäetakse § 37</w:t>
            </w:r>
            <w:r w:rsidR="004700D3">
              <w:rPr>
                <w:rFonts w:ascii="Times New Roman" w:hAnsi="Times New Roman" w:cs="Times New Roman"/>
                <w:sz w:val="24"/>
                <w:szCs w:val="24"/>
                <w:vertAlign w:val="superscript"/>
              </w:rPr>
              <w:t xml:space="preserve">3 </w:t>
            </w:r>
            <w:r w:rsidR="004700D3">
              <w:rPr>
                <w:rFonts w:ascii="Times New Roman" w:hAnsi="Times New Roman" w:cs="Times New Roman"/>
                <w:sz w:val="24"/>
                <w:szCs w:val="24"/>
              </w:rPr>
              <w:t xml:space="preserve">lõikesse 2 muudetud sõnastuses. Täpsustatud, et avalikustatakse vaid </w:t>
            </w:r>
            <w:r w:rsidR="004700D3" w:rsidRPr="00670D2C">
              <w:rPr>
                <w:rFonts w:ascii="Times New Roman" w:hAnsi="Times New Roman" w:cs="Times New Roman"/>
                <w:sz w:val="24"/>
                <w:szCs w:val="24"/>
              </w:rPr>
              <w:t>määratud jõustunud karistus</w:t>
            </w:r>
            <w:r w:rsidR="004700D3">
              <w:rPr>
                <w:rFonts w:ascii="Times New Roman" w:hAnsi="Times New Roman" w:cs="Times New Roman"/>
                <w:sz w:val="24"/>
                <w:szCs w:val="24"/>
              </w:rPr>
              <w:t xml:space="preserve">. </w:t>
            </w:r>
          </w:p>
          <w:p w14:paraId="73FE35FA" w14:textId="77777777" w:rsidR="008A5ADE" w:rsidRDefault="008A5ADE" w:rsidP="006125E3">
            <w:pPr>
              <w:pStyle w:val="Lihttekst"/>
              <w:jc w:val="both"/>
              <w:rPr>
                <w:rFonts w:ascii="Times New Roman" w:hAnsi="Times New Roman" w:cs="Times New Roman"/>
                <w:sz w:val="24"/>
                <w:szCs w:val="24"/>
              </w:rPr>
            </w:pPr>
          </w:p>
          <w:p w14:paraId="45BFA4C0" w14:textId="77777777" w:rsidR="008A5ADE" w:rsidRDefault="008A5ADE" w:rsidP="006125E3">
            <w:pPr>
              <w:pStyle w:val="Lihttekst"/>
              <w:jc w:val="both"/>
              <w:rPr>
                <w:rFonts w:ascii="Times New Roman" w:hAnsi="Times New Roman" w:cs="Times New Roman"/>
                <w:sz w:val="24"/>
                <w:szCs w:val="24"/>
              </w:rPr>
            </w:pPr>
          </w:p>
          <w:p w14:paraId="42737903" w14:textId="77777777" w:rsidR="008A5ADE" w:rsidRDefault="008A5ADE" w:rsidP="006125E3">
            <w:pPr>
              <w:pStyle w:val="Lihttekst"/>
              <w:jc w:val="both"/>
              <w:rPr>
                <w:rFonts w:ascii="Times New Roman" w:hAnsi="Times New Roman" w:cs="Times New Roman"/>
                <w:sz w:val="24"/>
                <w:szCs w:val="24"/>
              </w:rPr>
            </w:pPr>
          </w:p>
          <w:p w14:paraId="19C2765D" w14:textId="77777777" w:rsidR="008A5ADE" w:rsidRDefault="008A5ADE" w:rsidP="006125E3">
            <w:pPr>
              <w:pStyle w:val="Lihttekst"/>
              <w:jc w:val="both"/>
              <w:rPr>
                <w:rFonts w:ascii="Times New Roman" w:hAnsi="Times New Roman" w:cs="Times New Roman"/>
                <w:sz w:val="24"/>
                <w:szCs w:val="24"/>
              </w:rPr>
            </w:pPr>
          </w:p>
          <w:p w14:paraId="3E49A76C" w14:textId="77777777" w:rsidR="008A5ADE" w:rsidRDefault="008A5ADE" w:rsidP="006125E3">
            <w:pPr>
              <w:pStyle w:val="Lihttekst"/>
              <w:jc w:val="both"/>
              <w:rPr>
                <w:rFonts w:ascii="Times New Roman" w:hAnsi="Times New Roman" w:cs="Times New Roman"/>
                <w:sz w:val="24"/>
                <w:szCs w:val="24"/>
              </w:rPr>
            </w:pPr>
          </w:p>
          <w:p w14:paraId="273EB57D" w14:textId="77777777" w:rsidR="008A5ADE" w:rsidRDefault="008A5ADE" w:rsidP="006125E3">
            <w:pPr>
              <w:pStyle w:val="Lihttekst"/>
              <w:jc w:val="both"/>
              <w:rPr>
                <w:rFonts w:ascii="Times New Roman" w:hAnsi="Times New Roman" w:cs="Times New Roman"/>
                <w:sz w:val="24"/>
                <w:szCs w:val="24"/>
              </w:rPr>
            </w:pPr>
          </w:p>
          <w:p w14:paraId="47A55F4F" w14:textId="77777777" w:rsidR="008A5ADE" w:rsidRDefault="008A5ADE" w:rsidP="006125E3">
            <w:pPr>
              <w:pStyle w:val="Lihttekst"/>
              <w:jc w:val="both"/>
              <w:rPr>
                <w:rFonts w:ascii="Times New Roman" w:hAnsi="Times New Roman" w:cs="Times New Roman"/>
                <w:sz w:val="24"/>
                <w:szCs w:val="24"/>
              </w:rPr>
            </w:pPr>
          </w:p>
          <w:p w14:paraId="55315271" w14:textId="77777777" w:rsidR="008A5ADE" w:rsidRDefault="008A5ADE" w:rsidP="006125E3">
            <w:pPr>
              <w:pStyle w:val="Lihttekst"/>
              <w:jc w:val="both"/>
              <w:rPr>
                <w:rFonts w:ascii="Times New Roman" w:hAnsi="Times New Roman" w:cs="Times New Roman"/>
                <w:sz w:val="24"/>
                <w:szCs w:val="24"/>
              </w:rPr>
            </w:pPr>
          </w:p>
          <w:p w14:paraId="5FB9DB0B" w14:textId="77777777" w:rsidR="008A5ADE" w:rsidRDefault="008A5ADE" w:rsidP="006125E3">
            <w:pPr>
              <w:pStyle w:val="Lihttekst"/>
              <w:jc w:val="both"/>
              <w:rPr>
                <w:rFonts w:ascii="Times New Roman" w:hAnsi="Times New Roman" w:cs="Times New Roman"/>
                <w:sz w:val="24"/>
                <w:szCs w:val="24"/>
              </w:rPr>
            </w:pPr>
          </w:p>
          <w:p w14:paraId="600B7E2E" w14:textId="77777777" w:rsidR="008A5ADE" w:rsidRDefault="008A5ADE" w:rsidP="006125E3">
            <w:pPr>
              <w:pStyle w:val="Lihttekst"/>
              <w:jc w:val="both"/>
              <w:rPr>
                <w:rFonts w:ascii="Times New Roman" w:hAnsi="Times New Roman" w:cs="Times New Roman"/>
                <w:sz w:val="24"/>
                <w:szCs w:val="24"/>
              </w:rPr>
            </w:pPr>
          </w:p>
          <w:p w14:paraId="4B1732A6" w14:textId="77777777" w:rsidR="008A5ADE" w:rsidRDefault="008A5ADE" w:rsidP="006125E3">
            <w:pPr>
              <w:pStyle w:val="Lihttekst"/>
              <w:jc w:val="both"/>
              <w:rPr>
                <w:rFonts w:ascii="Times New Roman" w:hAnsi="Times New Roman" w:cs="Times New Roman"/>
                <w:sz w:val="24"/>
                <w:szCs w:val="24"/>
              </w:rPr>
            </w:pPr>
          </w:p>
          <w:p w14:paraId="72278C45" w14:textId="77777777" w:rsidR="008A5ADE" w:rsidRDefault="008A5ADE" w:rsidP="006125E3">
            <w:pPr>
              <w:pStyle w:val="Lihttekst"/>
              <w:jc w:val="both"/>
              <w:rPr>
                <w:rFonts w:ascii="Times New Roman" w:hAnsi="Times New Roman" w:cs="Times New Roman"/>
                <w:sz w:val="24"/>
                <w:szCs w:val="24"/>
              </w:rPr>
            </w:pPr>
          </w:p>
          <w:p w14:paraId="2E49CDD1" w14:textId="77777777" w:rsidR="008A5ADE" w:rsidRDefault="008A5ADE" w:rsidP="006125E3">
            <w:pPr>
              <w:pStyle w:val="Lihttekst"/>
              <w:jc w:val="both"/>
              <w:rPr>
                <w:rFonts w:ascii="Times New Roman" w:hAnsi="Times New Roman" w:cs="Times New Roman"/>
                <w:sz w:val="24"/>
                <w:szCs w:val="24"/>
              </w:rPr>
            </w:pPr>
          </w:p>
          <w:p w14:paraId="506CBEAB" w14:textId="77777777" w:rsidR="008A5ADE" w:rsidRDefault="008A5ADE" w:rsidP="006125E3">
            <w:pPr>
              <w:pStyle w:val="Lihttekst"/>
              <w:jc w:val="both"/>
              <w:rPr>
                <w:rFonts w:ascii="Times New Roman" w:hAnsi="Times New Roman" w:cs="Times New Roman"/>
                <w:sz w:val="24"/>
                <w:szCs w:val="24"/>
              </w:rPr>
            </w:pPr>
          </w:p>
          <w:p w14:paraId="5CD19D29" w14:textId="77777777" w:rsidR="008A5ADE" w:rsidRDefault="008A5ADE" w:rsidP="006125E3">
            <w:pPr>
              <w:pStyle w:val="Lihttekst"/>
              <w:jc w:val="both"/>
              <w:rPr>
                <w:rFonts w:ascii="Times New Roman" w:hAnsi="Times New Roman" w:cs="Times New Roman"/>
                <w:sz w:val="24"/>
                <w:szCs w:val="24"/>
              </w:rPr>
            </w:pPr>
          </w:p>
          <w:p w14:paraId="088DF9F8" w14:textId="77777777" w:rsidR="008A5ADE" w:rsidRDefault="008A5ADE" w:rsidP="006125E3">
            <w:pPr>
              <w:pStyle w:val="Lihttekst"/>
              <w:jc w:val="both"/>
              <w:rPr>
                <w:rFonts w:ascii="Times New Roman" w:hAnsi="Times New Roman" w:cs="Times New Roman"/>
                <w:sz w:val="24"/>
                <w:szCs w:val="24"/>
              </w:rPr>
            </w:pPr>
          </w:p>
          <w:p w14:paraId="35695989" w14:textId="77777777" w:rsidR="008A5ADE" w:rsidRDefault="008A5ADE" w:rsidP="006125E3">
            <w:pPr>
              <w:pStyle w:val="Lihttekst"/>
              <w:jc w:val="both"/>
              <w:rPr>
                <w:rFonts w:ascii="Times New Roman" w:hAnsi="Times New Roman" w:cs="Times New Roman"/>
                <w:sz w:val="24"/>
                <w:szCs w:val="24"/>
              </w:rPr>
            </w:pPr>
          </w:p>
          <w:p w14:paraId="06C31F9C" w14:textId="77777777" w:rsidR="008A5ADE" w:rsidRDefault="008A5ADE" w:rsidP="006125E3">
            <w:pPr>
              <w:pStyle w:val="Lihttekst"/>
              <w:jc w:val="both"/>
              <w:rPr>
                <w:rFonts w:ascii="Times New Roman" w:hAnsi="Times New Roman" w:cs="Times New Roman"/>
                <w:sz w:val="24"/>
                <w:szCs w:val="24"/>
              </w:rPr>
            </w:pPr>
          </w:p>
          <w:p w14:paraId="4E4DB4B8" w14:textId="77777777" w:rsidR="008A5ADE" w:rsidRDefault="008A5ADE" w:rsidP="006125E3">
            <w:pPr>
              <w:pStyle w:val="Lihttekst"/>
              <w:jc w:val="both"/>
              <w:rPr>
                <w:rFonts w:ascii="Times New Roman" w:hAnsi="Times New Roman" w:cs="Times New Roman"/>
                <w:sz w:val="24"/>
                <w:szCs w:val="24"/>
              </w:rPr>
            </w:pPr>
          </w:p>
          <w:p w14:paraId="2070BC78" w14:textId="77777777" w:rsidR="008A5ADE" w:rsidRDefault="008A5ADE" w:rsidP="006125E3">
            <w:pPr>
              <w:pStyle w:val="Lihttekst"/>
              <w:jc w:val="both"/>
              <w:rPr>
                <w:rFonts w:ascii="Times New Roman" w:hAnsi="Times New Roman" w:cs="Times New Roman"/>
                <w:sz w:val="24"/>
                <w:szCs w:val="24"/>
              </w:rPr>
            </w:pPr>
          </w:p>
          <w:p w14:paraId="7CEB9746" w14:textId="77777777" w:rsidR="008A5ADE" w:rsidRDefault="008A5ADE" w:rsidP="006125E3">
            <w:pPr>
              <w:pStyle w:val="Lihttekst"/>
              <w:jc w:val="both"/>
              <w:rPr>
                <w:rFonts w:ascii="Times New Roman" w:hAnsi="Times New Roman" w:cs="Times New Roman"/>
                <w:sz w:val="24"/>
                <w:szCs w:val="24"/>
              </w:rPr>
            </w:pPr>
          </w:p>
          <w:p w14:paraId="1A73DED4" w14:textId="77777777" w:rsidR="008A5ADE" w:rsidRDefault="008A5ADE" w:rsidP="006125E3">
            <w:pPr>
              <w:pStyle w:val="Lihttekst"/>
              <w:jc w:val="both"/>
              <w:rPr>
                <w:rFonts w:ascii="Times New Roman" w:hAnsi="Times New Roman" w:cs="Times New Roman"/>
                <w:sz w:val="24"/>
                <w:szCs w:val="24"/>
              </w:rPr>
            </w:pPr>
          </w:p>
          <w:p w14:paraId="05E55A3A" w14:textId="77777777" w:rsidR="008A5ADE" w:rsidRDefault="008A5ADE" w:rsidP="006125E3">
            <w:pPr>
              <w:pStyle w:val="Lihttekst"/>
              <w:jc w:val="both"/>
              <w:rPr>
                <w:rFonts w:ascii="Times New Roman" w:hAnsi="Times New Roman" w:cs="Times New Roman"/>
                <w:sz w:val="24"/>
                <w:szCs w:val="24"/>
              </w:rPr>
            </w:pPr>
          </w:p>
          <w:p w14:paraId="372862D8" w14:textId="77777777" w:rsidR="008A5ADE" w:rsidRDefault="008A5ADE" w:rsidP="006125E3">
            <w:pPr>
              <w:pStyle w:val="Lihttekst"/>
              <w:jc w:val="both"/>
              <w:rPr>
                <w:rFonts w:ascii="Times New Roman" w:hAnsi="Times New Roman" w:cs="Times New Roman"/>
                <w:sz w:val="24"/>
                <w:szCs w:val="24"/>
              </w:rPr>
            </w:pPr>
          </w:p>
          <w:p w14:paraId="0B62BF09" w14:textId="49791761" w:rsidR="008A5ADE" w:rsidRDefault="008A5ADE"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45B9E04E" w14:textId="7F70AF96" w:rsidR="008A5ADE" w:rsidRPr="008A5ADE" w:rsidRDefault="008A5ADE" w:rsidP="006125E3">
            <w:pPr>
              <w:pStyle w:val="Lihttekst"/>
              <w:jc w:val="both"/>
              <w:rPr>
                <w:rFonts w:ascii="Times New Roman" w:hAnsi="Times New Roman" w:cs="Times New Roman"/>
                <w:sz w:val="24"/>
                <w:szCs w:val="24"/>
              </w:rPr>
            </w:pPr>
            <w:r>
              <w:rPr>
                <w:rFonts w:ascii="Times New Roman" w:hAnsi="Times New Roman" w:cs="Times New Roman"/>
                <w:sz w:val="24"/>
                <w:szCs w:val="24"/>
              </w:rPr>
              <w:t xml:space="preserve">Analüüsides </w:t>
            </w:r>
            <w:r w:rsidR="00F94B3C">
              <w:rPr>
                <w:rFonts w:ascii="Times New Roman" w:hAnsi="Times New Roman" w:cs="Times New Roman"/>
                <w:sz w:val="24"/>
                <w:szCs w:val="24"/>
              </w:rPr>
              <w:t xml:space="preserve">Justiits- ja Digiministeeriumi </w:t>
            </w:r>
            <w:r>
              <w:rPr>
                <w:rFonts w:ascii="Times New Roman" w:hAnsi="Times New Roman" w:cs="Times New Roman"/>
                <w:sz w:val="24"/>
                <w:szCs w:val="24"/>
              </w:rPr>
              <w:t xml:space="preserve">märkust, leiame, et lõike 3 võib eelnõust kustutada. Seletuskirja </w:t>
            </w:r>
            <w:r w:rsidR="00F94B3C">
              <w:rPr>
                <w:rFonts w:ascii="Times New Roman" w:hAnsi="Times New Roman" w:cs="Times New Roman"/>
                <w:sz w:val="24"/>
                <w:szCs w:val="24"/>
              </w:rPr>
              <w:t>on</w:t>
            </w:r>
            <w:r>
              <w:rPr>
                <w:rFonts w:ascii="Times New Roman" w:hAnsi="Times New Roman" w:cs="Times New Roman"/>
                <w:sz w:val="24"/>
                <w:szCs w:val="24"/>
              </w:rPr>
              <w:t xml:space="preserve"> § 37</w:t>
            </w:r>
            <w:r>
              <w:rPr>
                <w:rFonts w:ascii="Times New Roman" w:hAnsi="Times New Roman" w:cs="Times New Roman"/>
                <w:sz w:val="24"/>
                <w:szCs w:val="24"/>
                <w:vertAlign w:val="superscript"/>
              </w:rPr>
              <w:t xml:space="preserve">3 </w:t>
            </w:r>
            <w:r w:rsidR="00F94B3C">
              <w:rPr>
                <w:rFonts w:ascii="Times New Roman" w:hAnsi="Times New Roman" w:cs="Times New Roman"/>
                <w:sz w:val="24"/>
                <w:szCs w:val="24"/>
              </w:rPr>
              <w:t>osas t</w:t>
            </w:r>
            <w:r>
              <w:rPr>
                <w:rFonts w:ascii="Times New Roman" w:hAnsi="Times New Roman" w:cs="Times New Roman"/>
                <w:sz w:val="24"/>
                <w:szCs w:val="24"/>
              </w:rPr>
              <w:t xml:space="preserve">äpsustatud. </w:t>
            </w:r>
          </w:p>
          <w:p w14:paraId="49487368" w14:textId="77777777" w:rsidR="00670D2C" w:rsidRDefault="00670D2C" w:rsidP="006125E3">
            <w:pPr>
              <w:pStyle w:val="Lihttekst"/>
              <w:jc w:val="both"/>
              <w:rPr>
                <w:rFonts w:ascii="Times New Roman" w:hAnsi="Times New Roman" w:cs="Times New Roman"/>
                <w:sz w:val="24"/>
                <w:szCs w:val="24"/>
              </w:rPr>
            </w:pPr>
          </w:p>
          <w:p w14:paraId="16208451" w14:textId="2CB8FB86" w:rsidR="00670D2C" w:rsidRPr="00670D2C" w:rsidRDefault="00670D2C" w:rsidP="006125E3">
            <w:pPr>
              <w:pStyle w:val="Lihttekst"/>
              <w:jc w:val="both"/>
              <w:rPr>
                <w:rFonts w:ascii="Times New Roman" w:hAnsi="Times New Roman" w:cs="Times New Roman"/>
                <w:sz w:val="24"/>
                <w:szCs w:val="24"/>
              </w:rPr>
            </w:pPr>
          </w:p>
        </w:tc>
      </w:tr>
      <w:tr w:rsidR="00670D2C" w:rsidRPr="00670D2C" w14:paraId="308CA737" w14:textId="77777777" w:rsidTr="00A03CE3">
        <w:trPr>
          <w:trHeight w:val="341"/>
        </w:trPr>
        <w:tc>
          <w:tcPr>
            <w:tcW w:w="8311" w:type="dxa"/>
          </w:tcPr>
          <w:p w14:paraId="495B47C4" w14:textId="66F84564" w:rsidR="00670D2C" w:rsidRPr="00C94605" w:rsidRDefault="00C94605" w:rsidP="00C946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2. </w:t>
            </w:r>
            <w:r w:rsidR="00670D2C" w:rsidRPr="00C94605">
              <w:rPr>
                <w:rFonts w:ascii="Times New Roman" w:hAnsi="Times New Roman" w:cs="Times New Roman"/>
                <w:sz w:val="24"/>
                <w:szCs w:val="24"/>
              </w:rPr>
              <w:t>Eelnõu § 1 punkt 9 – MGS-i täiendatakse §-ga 44</w:t>
            </w:r>
            <w:r w:rsidR="00D45DA8" w:rsidRPr="00C94605">
              <w:rPr>
                <w:rFonts w:ascii="Times New Roman" w:hAnsi="Times New Roman" w:cs="Times New Roman"/>
                <w:sz w:val="24"/>
                <w:szCs w:val="24"/>
                <w:vertAlign w:val="superscript"/>
              </w:rPr>
              <w:t>11</w:t>
            </w:r>
            <w:r w:rsidR="00670D2C" w:rsidRPr="00C94605">
              <w:rPr>
                <w:rFonts w:ascii="Times New Roman" w:hAnsi="Times New Roman" w:cs="Times New Roman"/>
                <w:sz w:val="24"/>
                <w:szCs w:val="24"/>
              </w:rPr>
              <w:t>, millega nähakse ette vastutusnorm metaaniheitearuannete ja nende koosseisu kuuluvate sõltumatute kontrolliaruande koostajate koostatud kontrolliaruannete esitamise nõuete rikkumine eest. Justiits- ja Digiministeeriumi hinnangul ei ole seletuskirjas antud selgituste põhjal selge, miks leitakse, et tulemuse saavutamine järelevalve käigus rakendatava ettekirjutuse ning sunnirahaga ei ole võimalik ning miks leitakse et vältimatu on näha ette väärteovastutus. Kui kontrolliaruanne on olemas ning probleem on vaid selles, et see aruanne on nt unustatud määruses nimetatud tähtajaks esitamata, siis peaks piisama tähelepanu juhtimisest või meelde tuletamisest, et aruanne esitatakse. Olukord on tõesti hoopis teine, kui aruannet ei olegi olemas. Seletuskirjast ei selgu ka kui tihedalt tegelikult järelevalvet teostatakse, kas selle käigus ei oleks võimalik tähelepanu juhtida, et peagi tuleb esitada kontrollaruanne? Palume seletuskirja selles osas vastavate selgitustega täiendada.</w:t>
            </w:r>
          </w:p>
        </w:tc>
        <w:tc>
          <w:tcPr>
            <w:tcW w:w="5722" w:type="dxa"/>
          </w:tcPr>
          <w:p w14:paraId="2810F3BE" w14:textId="2F472153" w:rsidR="001308BC" w:rsidRDefault="00C94605"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t>A</w:t>
            </w:r>
            <w:r w:rsidR="001308BC">
              <w:rPr>
                <w:rFonts w:ascii="Times New Roman" w:hAnsi="Times New Roman" w:cs="Times New Roman"/>
                <w:b/>
                <w:bCs/>
                <w:sz w:val="24"/>
                <w:szCs w:val="24"/>
              </w:rPr>
              <w:t>rvestatud</w:t>
            </w:r>
            <w:r>
              <w:rPr>
                <w:rFonts w:ascii="Times New Roman" w:hAnsi="Times New Roman" w:cs="Times New Roman"/>
                <w:b/>
                <w:bCs/>
                <w:sz w:val="24"/>
                <w:szCs w:val="24"/>
              </w:rPr>
              <w:t xml:space="preserve"> ja selgitame</w:t>
            </w:r>
          </w:p>
          <w:p w14:paraId="6F04BEFF" w14:textId="21B8F24D" w:rsidR="00334E85" w:rsidRDefault="00334E85" w:rsidP="008754CE">
            <w:pPr>
              <w:pStyle w:val="Lihttekst"/>
              <w:jc w:val="both"/>
              <w:rPr>
                <w:rFonts w:ascii="Times New Roman" w:hAnsi="Times New Roman" w:cs="Times New Roman"/>
                <w:sz w:val="24"/>
                <w:szCs w:val="24"/>
              </w:rPr>
            </w:pPr>
            <w:r>
              <w:rPr>
                <w:rFonts w:ascii="Times New Roman" w:hAnsi="Times New Roman" w:cs="Times New Roman"/>
                <w:sz w:val="24"/>
                <w:szCs w:val="24"/>
              </w:rPr>
              <w:t>Sunniraha kohaldamine on sätestatud eelnõus p 8 all (§ 38</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lg 2). </w:t>
            </w:r>
          </w:p>
          <w:p w14:paraId="56B47A02" w14:textId="77777777" w:rsidR="008754CE" w:rsidRDefault="008754CE" w:rsidP="00334E85">
            <w:pPr>
              <w:shd w:val="clear" w:color="auto" w:fill="FFFFFF"/>
              <w:jc w:val="both"/>
              <w:outlineLvl w:val="2"/>
              <w:rPr>
                <w:rFonts w:ascii="Times New Roman" w:eastAsia="Times New Roman" w:hAnsi="Times New Roman" w:cs="Times New Roman"/>
                <w:sz w:val="24"/>
                <w:szCs w:val="24"/>
                <w:bdr w:val="none" w:sz="0" w:space="0" w:color="auto" w:frame="1"/>
                <w:lang w:eastAsia="et-EE"/>
              </w:rPr>
            </w:pPr>
          </w:p>
          <w:p w14:paraId="44AD082E" w14:textId="77777777" w:rsidR="00150E99" w:rsidRPr="00454DDF" w:rsidRDefault="00150E99" w:rsidP="00150E99">
            <w:pPr>
              <w:rPr>
                <w:rFonts w:ascii="Times New Roman" w:hAnsi="Times New Roman" w:cs="Times New Roman"/>
                <w:sz w:val="24"/>
                <w:szCs w:val="24"/>
              </w:rPr>
            </w:pPr>
            <w:r w:rsidRPr="00454DDF">
              <w:rPr>
                <w:rFonts w:ascii="Times New Roman" w:hAnsi="Times New Roman" w:cs="Times New Roman"/>
                <w:sz w:val="24"/>
                <w:szCs w:val="24"/>
              </w:rPr>
              <w:t xml:space="preserve">Leiame, et väärteokoosseis on siiski vajalik. KeA lähtub riikliku sunni rakendamisel nii proportsionaalsuse kui ka </w:t>
            </w:r>
            <w:r w:rsidRPr="00454DDF">
              <w:rPr>
                <w:rFonts w:ascii="Times New Roman" w:hAnsi="Times New Roman" w:cs="Times New Roman"/>
                <w:i/>
                <w:iCs/>
                <w:sz w:val="24"/>
                <w:szCs w:val="24"/>
              </w:rPr>
              <w:t>ultima ratio</w:t>
            </w:r>
            <w:r w:rsidRPr="00454DDF">
              <w:rPr>
                <w:rFonts w:ascii="Times New Roman" w:hAnsi="Times New Roman" w:cs="Times New Roman"/>
                <w:sz w:val="24"/>
                <w:szCs w:val="24"/>
              </w:rPr>
              <w:t xml:space="preserve"> põhimõttest. </w:t>
            </w:r>
            <w:r>
              <w:rPr>
                <w:rFonts w:ascii="Times New Roman" w:hAnsi="Times New Roman" w:cs="Times New Roman"/>
                <w:sz w:val="24"/>
                <w:szCs w:val="24"/>
              </w:rPr>
              <w:t>P</w:t>
            </w:r>
            <w:r w:rsidRPr="00454DDF">
              <w:rPr>
                <w:rFonts w:ascii="Times New Roman" w:hAnsi="Times New Roman" w:cs="Times New Roman"/>
                <w:sz w:val="24"/>
                <w:szCs w:val="24"/>
              </w:rPr>
              <w:t>raktika aruandekohuslastega tegelemisel on järgmine:</w:t>
            </w:r>
          </w:p>
          <w:p w14:paraId="3D1F946B" w14:textId="77777777" w:rsidR="00150E99" w:rsidRPr="00454DDF" w:rsidRDefault="00150E99" w:rsidP="00150E99">
            <w:pPr>
              <w:pStyle w:val="Loendilik"/>
              <w:numPr>
                <w:ilvl w:val="0"/>
                <w:numId w:val="25"/>
              </w:numPr>
              <w:contextualSpacing w:val="0"/>
              <w:rPr>
                <w:rFonts w:ascii="Times New Roman" w:eastAsia="Times New Roman" w:hAnsi="Times New Roman" w:cs="Times New Roman"/>
                <w:sz w:val="24"/>
                <w:szCs w:val="24"/>
              </w:rPr>
            </w:pPr>
            <w:r w:rsidRPr="00454DDF">
              <w:rPr>
                <w:rFonts w:ascii="Times New Roman" w:eastAsia="Times New Roman" w:hAnsi="Times New Roman" w:cs="Times New Roman"/>
                <w:sz w:val="24"/>
                <w:szCs w:val="24"/>
              </w:rPr>
              <w:t>Enne tähtaja saabumist teavita</w:t>
            </w:r>
            <w:r>
              <w:rPr>
                <w:rFonts w:ascii="Times New Roman" w:eastAsia="Times New Roman" w:hAnsi="Times New Roman" w:cs="Times New Roman"/>
                <w:sz w:val="24"/>
                <w:szCs w:val="24"/>
              </w:rPr>
              <w:t>takse</w:t>
            </w:r>
            <w:r w:rsidRPr="00454DDF">
              <w:rPr>
                <w:rFonts w:ascii="Times New Roman" w:eastAsia="Times New Roman" w:hAnsi="Times New Roman" w:cs="Times New Roman"/>
                <w:sz w:val="24"/>
                <w:szCs w:val="24"/>
              </w:rPr>
              <w:t xml:space="preserve"> ettevõtteid sellest, et x kuupäeval saabub aruande esitamise tähtaeg. </w:t>
            </w:r>
          </w:p>
          <w:p w14:paraId="7F8DA030" w14:textId="77777777" w:rsidR="00150E99" w:rsidRPr="00454DDF" w:rsidRDefault="00150E99" w:rsidP="00150E99">
            <w:pPr>
              <w:pStyle w:val="Loendilik"/>
              <w:numPr>
                <w:ilvl w:val="0"/>
                <w:numId w:val="25"/>
              </w:numPr>
              <w:contextualSpacing w:val="0"/>
              <w:rPr>
                <w:rFonts w:ascii="Times New Roman" w:eastAsia="Times New Roman" w:hAnsi="Times New Roman" w:cs="Times New Roman"/>
                <w:sz w:val="24"/>
                <w:szCs w:val="24"/>
              </w:rPr>
            </w:pPr>
            <w:r w:rsidRPr="00454DDF">
              <w:rPr>
                <w:rFonts w:ascii="Times New Roman" w:eastAsia="Times New Roman" w:hAnsi="Times New Roman" w:cs="Times New Roman"/>
                <w:sz w:val="24"/>
                <w:szCs w:val="24"/>
              </w:rPr>
              <w:t>Ettevõtetele, kes tähtajaks aruannet ei esitanud, saad</w:t>
            </w:r>
            <w:r>
              <w:rPr>
                <w:rFonts w:ascii="Times New Roman" w:eastAsia="Times New Roman" w:hAnsi="Times New Roman" w:cs="Times New Roman"/>
                <w:sz w:val="24"/>
                <w:szCs w:val="24"/>
              </w:rPr>
              <w:t>etakse</w:t>
            </w:r>
            <w:r w:rsidRPr="00454DDF">
              <w:rPr>
                <w:rFonts w:ascii="Times New Roman" w:eastAsia="Times New Roman" w:hAnsi="Times New Roman" w:cs="Times New Roman"/>
                <w:sz w:val="24"/>
                <w:szCs w:val="24"/>
              </w:rPr>
              <w:t xml:space="preserve"> meeldetuletuse, et tähtaeg on täis ja palu</w:t>
            </w:r>
            <w:r>
              <w:rPr>
                <w:rFonts w:ascii="Times New Roman" w:eastAsia="Times New Roman" w:hAnsi="Times New Roman" w:cs="Times New Roman"/>
                <w:sz w:val="24"/>
                <w:szCs w:val="24"/>
              </w:rPr>
              <w:t>takse</w:t>
            </w:r>
            <w:r w:rsidRPr="00454DDF">
              <w:rPr>
                <w:rFonts w:ascii="Times New Roman" w:eastAsia="Times New Roman" w:hAnsi="Times New Roman" w:cs="Times New Roman"/>
                <w:sz w:val="24"/>
                <w:szCs w:val="24"/>
              </w:rPr>
              <w:t xml:space="preserve"> esitada aruanne x päeva jooksul. </w:t>
            </w:r>
          </w:p>
          <w:p w14:paraId="7747510A" w14:textId="77777777" w:rsidR="00150E99" w:rsidRPr="00454DDF" w:rsidRDefault="00150E99" w:rsidP="00150E99">
            <w:pPr>
              <w:pStyle w:val="Loendilik"/>
              <w:numPr>
                <w:ilvl w:val="0"/>
                <w:numId w:val="25"/>
              </w:numPr>
              <w:contextualSpacing w:val="0"/>
              <w:rPr>
                <w:rFonts w:ascii="Times New Roman" w:eastAsia="Times New Roman" w:hAnsi="Times New Roman" w:cs="Times New Roman"/>
                <w:sz w:val="24"/>
                <w:szCs w:val="24"/>
              </w:rPr>
            </w:pPr>
            <w:r w:rsidRPr="00454DDF">
              <w:rPr>
                <w:rFonts w:ascii="Times New Roman" w:eastAsia="Times New Roman" w:hAnsi="Times New Roman" w:cs="Times New Roman"/>
                <w:sz w:val="24"/>
                <w:szCs w:val="24"/>
              </w:rPr>
              <w:t xml:space="preserve">Nende ettevõtete suhtes, kes ei ole ka meeldetuletuse peale aruannet esitanud, alustatakse järelevalvemenetluse eesmärgiga koostada ettekirjutus. </w:t>
            </w:r>
          </w:p>
          <w:p w14:paraId="05FCD35D" w14:textId="77777777" w:rsidR="00150E99" w:rsidRPr="00454DDF" w:rsidRDefault="00150E99" w:rsidP="00150E99">
            <w:pPr>
              <w:jc w:val="both"/>
              <w:rPr>
                <w:rFonts w:ascii="Times New Roman" w:hAnsi="Times New Roman" w:cs="Times New Roman"/>
                <w:sz w:val="24"/>
                <w:szCs w:val="24"/>
              </w:rPr>
            </w:pPr>
            <w:r w:rsidRPr="00454DDF">
              <w:rPr>
                <w:rFonts w:ascii="Times New Roman" w:hAnsi="Times New Roman" w:cs="Times New Roman"/>
                <w:sz w:val="24"/>
                <w:szCs w:val="24"/>
              </w:rPr>
              <w:t xml:space="preserve">Seega ettevõtete suhtes, kes esitavad aruande meeldetuletuse peale, KeA haldus- ega väärteomenetlust </w:t>
            </w:r>
            <w:r w:rsidRPr="00454DDF">
              <w:rPr>
                <w:rFonts w:ascii="Times New Roman" w:hAnsi="Times New Roman" w:cs="Times New Roman"/>
                <w:sz w:val="24"/>
                <w:szCs w:val="24"/>
              </w:rPr>
              <w:lastRenderedPageBreak/>
              <w:t>ei alusta. Juhul, kui ettevõte meeldetuletustele ei reageeri, on lugu teine. Järelevalvemenetluse raames selgita</w:t>
            </w:r>
            <w:r>
              <w:rPr>
                <w:rFonts w:ascii="Times New Roman" w:hAnsi="Times New Roman" w:cs="Times New Roman"/>
                <w:sz w:val="24"/>
                <w:szCs w:val="24"/>
              </w:rPr>
              <w:t>takse</w:t>
            </w:r>
            <w:r w:rsidRPr="00454DDF">
              <w:rPr>
                <w:rFonts w:ascii="Times New Roman" w:hAnsi="Times New Roman" w:cs="Times New Roman"/>
                <w:sz w:val="24"/>
                <w:szCs w:val="24"/>
              </w:rPr>
              <w:t xml:space="preserve"> välja, kas on alus lisaks haldusmenetlusele ka väärteomenetluse alustamine.  </w:t>
            </w:r>
          </w:p>
          <w:p w14:paraId="4F454B76" w14:textId="77777777" w:rsidR="00150E99" w:rsidRPr="00454DDF" w:rsidRDefault="00150E99" w:rsidP="00150E99">
            <w:pPr>
              <w:jc w:val="both"/>
              <w:rPr>
                <w:rFonts w:ascii="Times New Roman" w:hAnsi="Times New Roman" w:cs="Times New Roman"/>
                <w:sz w:val="24"/>
                <w:szCs w:val="24"/>
              </w:rPr>
            </w:pPr>
          </w:p>
          <w:p w14:paraId="306CBBF2" w14:textId="7EDEBE6E" w:rsidR="00150E99" w:rsidRPr="00454DDF" w:rsidRDefault="00150E99" w:rsidP="00150E99">
            <w:pPr>
              <w:jc w:val="both"/>
              <w:rPr>
                <w:rFonts w:ascii="Times New Roman" w:hAnsi="Times New Roman" w:cs="Times New Roman"/>
                <w:sz w:val="24"/>
                <w:szCs w:val="24"/>
              </w:rPr>
            </w:pPr>
            <w:r w:rsidRPr="00454DDF">
              <w:rPr>
                <w:rFonts w:ascii="Times New Roman" w:hAnsi="Times New Roman" w:cs="Times New Roman"/>
                <w:sz w:val="24"/>
                <w:szCs w:val="24"/>
              </w:rPr>
              <w:t>L</w:t>
            </w:r>
            <w:r w:rsidR="005D4A06">
              <w:rPr>
                <w:rFonts w:ascii="Times New Roman" w:hAnsi="Times New Roman" w:cs="Times New Roman"/>
                <w:sz w:val="24"/>
                <w:szCs w:val="24"/>
              </w:rPr>
              <w:t>isaks märgime</w:t>
            </w:r>
            <w:r w:rsidRPr="00454DDF">
              <w:rPr>
                <w:rFonts w:ascii="Times New Roman" w:hAnsi="Times New Roman" w:cs="Times New Roman"/>
                <w:sz w:val="24"/>
                <w:szCs w:val="24"/>
              </w:rPr>
              <w:t xml:space="preserve">, et väärteokoosseisu olemasolu on lisaks ettevõtte korralekutsumise mehhanismile ühtlasi ka preventiivse iseloomuga. Rahvusvaheliste tehingute puhul kontrollitakse sageli tehingupartneri tausta ja kehtiv karistus süüteo toimepanemise eest võib olla ajendiks tehingust loobumisel. Samuti on erinevate toetuste saamine sageli seotud õiguskuuleka käitumisega. </w:t>
            </w:r>
          </w:p>
          <w:p w14:paraId="5672F0BB" w14:textId="77777777" w:rsidR="00150E99" w:rsidRPr="00454DDF" w:rsidRDefault="00150E99" w:rsidP="00150E99">
            <w:pPr>
              <w:rPr>
                <w:rFonts w:ascii="Times New Roman" w:hAnsi="Times New Roman" w:cs="Times New Roman"/>
                <w:sz w:val="24"/>
                <w:szCs w:val="24"/>
              </w:rPr>
            </w:pPr>
          </w:p>
          <w:p w14:paraId="128A0A28" w14:textId="436B2A66" w:rsidR="00150E99" w:rsidRDefault="00C94605" w:rsidP="00150E99">
            <w:pPr>
              <w:shd w:val="clear" w:color="auto" w:fill="FFFFFF"/>
              <w:jc w:val="both"/>
              <w:outlineLvl w:val="2"/>
              <w:rPr>
                <w:rFonts w:ascii="Times New Roman" w:eastAsia="Times New Roman" w:hAnsi="Times New Roman" w:cs="Times New Roman"/>
                <w:sz w:val="24"/>
                <w:szCs w:val="24"/>
                <w:bdr w:val="none" w:sz="0" w:space="0" w:color="auto" w:frame="1"/>
                <w:lang w:eastAsia="et-EE"/>
              </w:rPr>
            </w:pPr>
            <w:r>
              <w:rPr>
                <w:rFonts w:ascii="Times New Roman" w:eastAsia="Times New Roman" w:hAnsi="Times New Roman" w:cs="Times New Roman"/>
                <w:sz w:val="24"/>
                <w:szCs w:val="24"/>
                <w:bdr w:val="none" w:sz="0" w:space="0" w:color="auto" w:frame="1"/>
                <w:lang w:eastAsia="et-EE"/>
              </w:rPr>
              <w:t>Sätte sõnastust eelnõus muudetud järgmiselt</w:t>
            </w:r>
            <w:r w:rsidR="00150E99">
              <w:rPr>
                <w:rFonts w:ascii="Times New Roman" w:eastAsia="Times New Roman" w:hAnsi="Times New Roman" w:cs="Times New Roman"/>
                <w:sz w:val="24"/>
                <w:szCs w:val="24"/>
                <w:bdr w:val="none" w:sz="0" w:space="0" w:color="auto" w:frame="1"/>
                <w:lang w:eastAsia="et-EE"/>
              </w:rPr>
              <w:t xml:space="preserve">: </w:t>
            </w:r>
          </w:p>
          <w:p w14:paraId="54B45A4D" w14:textId="77777777" w:rsidR="00150E99" w:rsidRPr="00334E85" w:rsidRDefault="00150E99" w:rsidP="00150E99">
            <w:pPr>
              <w:shd w:val="clear" w:color="auto" w:fill="FFFFFF"/>
              <w:jc w:val="both"/>
              <w:outlineLvl w:val="2"/>
              <w:rPr>
                <w:rFonts w:ascii="Times New Roman" w:eastAsia="Times New Roman" w:hAnsi="Times New Roman" w:cs="Times New Roman"/>
                <w:sz w:val="24"/>
                <w:szCs w:val="24"/>
                <w:bdr w:val="none" w:sz="0" w:space="0" w:color="auto" w:frame="1"/>
                <w:lang w:eastAsia="et-EE"/>
              </w:rPr>
            </w:pPr>
          </w:p>
          <w:p w14:paraId="25F91789" w14:textId="77777777" w:rsidR="00150E99" w:rsidRPr="00334E85" w:rsidRDefault="00150E99" w:rsidP="00150E99">
            <w:pPr>
              <w:jc w:val="both"/>
              <w:rPr>
                <w:rFonts w:ascii="Times New Roman" w:eastAsia="Times New Roman" w:hAnsi="Times New Roman" w:cs="Times New Roman"/>
                <w:sz w:val="24"/>
                <w:szCs w:val="20"/>
                <w:lang w:eastAsia="et-EE"/>
              </w:rPr>
            </w:pPr>
            <w:r w:rsidRPr="00334E85">
              <w:rPr>
                <w:rFonts w:ascii="Times New Roman" w:eastAsia="Times New Roman" w:hAnsi="Times New Roman" w:cs="Times New Roman"/>
                <w:sz w:val="24"/>
                <w:szCs w:val="20"/>
                <w:lang w:eastAsia="et-EE"/>
              </w:rPr>
              <w:t xml:space="preserve">(1) </w:t>
            </w:r>
            <w:r w:rsidRPr="00334E85">
              <w:rPr>
                <w:rFonts w:ascii="Times New Roman" w:eastAsia="Times New Roman" w:hAnsi="Times New Roman" w:cs="Times New Roman"/>
                <w:color w:val="000000"/>
                <w:sz w:val="24"/>
                <w:szCs w:val="20"/>
                <w:bdr w:val="none" w:sz="0" w:space="0" w:color="auto" w:frame="1"/>
                <w:lang w:eastAsia="et-EE"/>
              </w:rPr>
              <w:t xml:space="preserve">Euroopa Parlamendi ja nõukogu määruse (EL) 2024/1787 </w:t>
            </w:r>
            <w:r w:rsidRPr="00334E85">
              <w:rPr>
                <w:rFonts w:ascii="Times New Roman" w:eastAsia="Times New Roman" w:hAnsi="Times New Roman" w:cs="Times New Roman"/>
                <w:sz w:val="24"/>
                <w:szCs w:val="20"/>
                <w:lang w:eastAsia="et-EE"/>
              </w:rPr>
              <w:t xml:space="preserve">artiklis 12 nimetatud metaaniheitearuande ja selle koosseisu kuuluva kontrolliaruande </w:t>
            </w:r>
            <w:r w:rsidRPr="00334E85">
              <w:rPr>
                <w:rFonts w:ascii="Times New Roman" w:eastAsia="Times New Roman" w:hAnsi="Times New Roman" w:cs="Times New Roman"/>
                <w:b/>
                <w:bCs/>
                <w:sz w:val="24"/>
                <w:szCs w:val="20"/>
                <w:lang w:eastAsia="et-EE"/>
              </w:rPr>
              <w:t>esitamata jätmise või teadlikult ebaõigete andmete esitamise</w:t>
            </w:r>
            <w:r>
              <w:rPr>
                <w:rFonts w:ascii="Times New Roman" w:eastAsia="Times New Roman" w:hAnsi="Times New Roman" w:cs="Times New Roman"/>
                <w:sz w:val="24"/>
                <w:szCs w:val="20"/>
                <w:lang w:eastAsia="et-EE"/>
              </w:rPr>
              <w:t xml:space="preserve"> </w:t>
            </w:r>
            <w:r w:rsidRPr="00334E85">
              <w:rPr>
                <w:rFonts w:ascii="Times New Roman" w:eastAsia="Times New Roman" w:hAnsi="Times New Roman" w:cs="Times New Roman"/>
                <w:sz w:val="24"/>
                <w:szCs w:val="20"/>
                <w:lang w:eastAsia="et-EE"/>
              </w:rPr>
              <w:t xml:space="preserve">eest – </w:t>
            </w:r>
          </w:p>
          <w:p w14:paraId="6008BB42" w14:textId="77777777" w:rsidR="00150E99" w:rsidRPr="00334E85" w:rsidRDefault="00150E99" w:rsidP="00150E99">
            <w:pPr>
              <w:jc w:val="both"/>
              <w:rPr>
                <w:rFonts w:ascii="Times New Roman" w:eastAsia="Times New Roman" w:hAnsi="Times New Roman" w:cs="Times New Roman"/>
                <w:sz w:val="24"/>
                <w:szCs w:val="20"/>
                <w:lang w:eastAsia="et-EE"/>
              </w:rPr>
            </w:pPr>
            <w:r w:rsidRPr="00334E85">
              <w:rPr>
                <w:rFonts w:ascii="Times New Roman" w:eastAsia="Times New Roman" w:hAnsi="Times New Roman" w:cs="Times New Roman"/>
                <w:sz w:val="24"/>
                <w:szCs w:val="20"/>
                <w:lang w:eastAsia="et-EE"/>
              </w:rPr>
              <w:t>karistatakse rahatrahviga kuni 300 trahviühikut.</w:t>
            </w:r>
          </w:p>
          <w:p w14:paraId="4A04C0AC" w14:textId="77777777" w:rsidR="00150E99" w:rsidRPr="00334E85" w:rsidRDefault="00150E99" w:rsidP="00150E99">
            <w:pPr>
              <w:jc w:val="both"/>
              <w:rPr>
                <w:rFonts w:ascii="Times New Roman" w:eastAsia="Times New Roman" w:hAnsi="Times New Roman" w:cs="Times New Roman"/>
                <w:sz w:val="24"/>
                <w:szCs w:val="24"/>
                <w:lang w:eastAsia="et-EE"/>
              </w:rPr>
            </w:pPr>
          </w:p>
          <w:p w14:paraId="33605D54" w14:textId="77777777" w:rsidR="00150E99" w:rsidRPr="00334E85" w:rsidRDefault="00150E99" w:rsidP="00150E99">
            <w:pPr>
              <w:jc w:val="both"/>
              <w:rPr>
                <w:rFonts w:ascii="Times New Roman" w:eastAsia="Times New Roman" w:hAnsi="Times New Roman" w:cs="Times New Roman"/>
                <w:sz w:val="24"/>
                <w:szCs w:val="24"/>
                <w:lang w:eastAsia="et-EE"/>
              </w:rPr>
            </w:pPr>
            <w:r w:rsidRPr="00334E85">
              <w:rPr>
                <w:rFonts w:ascii="Times New Roman" w:eastAsia="Times New Roman" w:hAnsi="Times New Roman" w:cs="Times New Roman"/>
                <w:sz w:val="24"/>
                <w:szCs w:val="24"/>
                <w:lang w:eastAsia="et-EE"/>
              </w:rPr>
              <w:t xml:space="preserve">(2) Sama teo eest, kui selle on toime pannud juriidiline isik, – </w:t>
            </w:r>
          </w:p>
          <w:p w14:paraId="12E92700" w14:textId="77777777" w:rsidR="00150E99" w:rsidRDefault="00150E99" w:rsidP="00150E99">
            <w:pPr>
              <w:shd w:val="clear" w:color="auto" w:fill="FFFFFF"/>
              <w:jc w:val="both"/>
              <w:outlineLvl w:val="2"/>
              <w:rPr>
                <w:rFonts w:ascii="Times New Roman" w:eastAsia="Times New Roman" w:hAnsi="Times New Roman" w:cs="Times New Roman"/>
                <w:sz w:val="24"/>
                <w:szCs w:val="24"/>
                <w:bdr w:val="none" w:sz="0" w:space="0" w:color="auto" w:frame="1"/>
                <w:lang w:eastAsia="et-EE"/>
              </w:rPr>
            </w:pPr>
            <w:r w:rsidRPr="00334E85">
              <w:rPr>
                <w:rFonts w:ascii="Times New Roman" w:eastAsia="Times New Roman" w:hAnsi="Times New Roman" w:cs="Times New Roman"/>
                <w:sz w:val="24"/>
                <w:szCs w:val="24"/>
                <w:bdr w:val="none" w:sz="0" w:space="0" w:color="auto" w:frame="1"/>
                <w:lang w:eastAsia="et-EE"/>
              </w:rPr>
              <w:t xml:space="preserve">karistatakse rahatrahviga </w:t>
            </w:r>
            <w:r w:rsidRPr="00334E85">
              <w:rPr>
                <w:rFonts w:ascii="Times New Roman" w:eastAsia="Times New Roman" w:hAnsi="Times New Roman" w:cs="Times New Roman"/>
                <w:sz w:val="24"/>
                <w:szCs w:val="24"/>
                <w:lang w:eastAsia="et-EE"/>
              </w:rPr>
              <w:t>kuni 20 protsenti gaasiettevõtja eelmise majandusaasta käibest</w:t>
            </w:r>
            <w:r w:rsidRPr="00334E85">
              <w:rPr>
                <w:rFonts w:ascii="Times New Roman" w:eastAsia="Times New Roman" w:hAnsi="Times New Roman" w:cs="Times New Roman"/>
                <w:sz w:val="24"/>
                <w:szCs w:val="24"/>
                <w:bdr w:val="none" w:sz="0" w:space="0" w:color="auto" w:frame="1"/>
                <w:lang w:eastAsia="et-EE"/>
              </w:rPr>
              <w:t>.</w:t>
            </w:r>
          </w:p>
          <w:p w14:paraId="10A7E40E" w14:textId="77777777" w:rsidR="00337C3F" w:rsidRDefault="00337C3F" w:rsidP="00334E85">
            <w:pPr>
              <w:shd w:val="clear" w:color="auto" w:fill="FFFFFF"/>
              <w:jc w:val="both"/>
              <w:outlineLvl w:val="2"/>
              <w:rPr>
                <w:rFonts w:ascii="Times New Roman" w:eastAsia="Times New Roman" w:hAnsi="Times New Roman" w:cs="Times New Roman"/>
                <w:sz w:val="24"/>
                <w:szCs w:val="24"/>
                <w:bdr w:val="none" w:sz="0" w:space="0" w:color="auto" w:frame="1"/>
                <w:lang w:eastAsia="et-EE"/>
              </w:rPr>
            </w:pPr>
          </w:p>
          <w:p w14:paraId="485D3E8A" w14:textId="1E0AA405" w:rsidR="00337C3F" w:rsidRPr="00C94605" w:rsidRDefault="00337C3F" w:rsidP="00334E85">
            <w:pPr>
              <w:shd w:val="clear" w:color="auto" w:fill="FFFFFF"/>
              <w:jc w:val="both"/>
              <w:outlineLvl w:val="2"/>
              <w:rPr>
                <w:rFonts w:ascii="Times New Roman" w:eastAsia="Times New Roman" w:hAnsi="Times New Roman" w:cs="Times New Roman"/>
                <w:sz w:val="24"/>
                <w:szCs w:val="24"/>
                <w:bdr w:val="none" w:sz="0" w:space="0" w:color="auto" w:frame="1"/>
                <w:lang w:eastAsia="et-EE"/>
              </w:rPr>
            </w:pPr>
            <w:r w:rsidRPr="00C94605">
              <w:rPr>
                <w:rFonts w:ascii="Times New Roman" w:eastAsia="Times New Roman" w:hAnsi="Times New Roman" w:cs="Times New Roman"/>
                <w:sz w:val="24"/>
                <w:szCs w:val="24"/>
                <w:bdr w:val="none" w:sz="0" w:space="0" w:color="auto" w:frame="1"/>
                <w:lang w:eastAsia="et-EE"/>
              </w:rPr>
              <w:t xml:space="preserve">Seletuskirja </w:t>
            </w:r>
            <w:r w:rsidR="00655FFD" w:rsidRPr="00C94605">
              <w:rPr>
                <w:rFonts w:ascii="Times New Roman" w:eastAsia="Times New Roman" w:hAnsi="Times New Roman" w:cs="Times New Roman"/>
                <w:sz w:val="24"/>
                <w:szCs w:val="24"/>
                <w:bdr w:val="none" w:sz="0" w:space="0" w:color="auto" w:frame="1"/>
                <w:lang w:eastAsia="et-EE"/>
              </w:rPr>
              <w:t xml:space="preserve">on </w:t>
            </w:r>
            <w:r w:rsidRPr="00C94605">
              <w:rPr>
                <w:rFonts w:ascii="Times New Roman" w:eastAsia="Times New Roman" w:hAnsi="Times New Roman" w:cs="Times New Roman"/>
                <w:sz w:val="24"/>
                <w:szCs w:val="24"/>
                <w:bdr w:val="none" w:sz="0" w:space="0" w:color="auto" w:frame="1"/>
                <w:lang w:eastAsia="et-EE"/>
              </w:rPr>
              <w:t>täpsusta</w:t>
            </w:r>
            <w:r w:rsidR="00655FFD" w:rsidRPr="00C94605">
              <w:rPr>
                <w:rFonts w:ascii="Times New Roman" w:eastAsia="Times New Roman" w:hAnsi="Times New Roman" w:cs="Times New Roman"/>
                <w:sz w:val="24"/>
                <w:szCs w:val="24"/>
                <w:bdr w:val="none" w:sz="0" w:space="0" w:color="auto" w:frame="1"/>
                <w:lang w:eastAsia="et-EE"/>
              </w:rPr>
              <w:t>tud</w:t>
            </w:r>
            <w:r w:rsidRPr="00C94605">
              <w:rPr>
                <w:rFonts w:ascii="Times New Roman" w:eastAsia="Times New Roman" w:hAnsi="Times New Roman" w:cs="Times New Roman"/>
                <w:sz w:val="24"/>
                <w:szCs w:val="24"/>
                <w:bdr w:val="none" w:sz="0" w:space="0" w:color="auto" w:frame="1"/>
                <w:lang w:eastAsia="et-EE"/>
              </w:rPr>
              <w:t xml:space="preserve"> tuginedes </w:t>
            </w:r>
            <w:r w:rsidR="00F94B3C" w:rsidRPr="00C94605">
              <w:rPr>
                <w:rFonts w:ascii="Times New Roman" w:hAnsi="Times New Roman" w:cs="Times New Roman"/>
                <w:sz w:val="24"/>
                <w:szCs w:val="24"/>
              </w:rPr>
              <w:t xml:space="preserve">Justiits- ja Digiministeeriumi </w:t>
            </w:r>
            <w:r w:rsidRPr="00C94605">
              <w:rPr>
                <w:rFonts w:ascii="Times New Roman" w:eastAsia="Times New Roman" w:hAnsi="Times New Roman" w:cs="Times New Roman"/>
                <w:sz w:val="24"/>
                <w:szCs w:val="24"/>
                <w:bdr w:val="none" w:sz="0" w:space="0" w:color="auto" w:frame="1"/>
                <w:lang w:eastAsia="et-EE"/>
              </w:rPr>
              <w:t>märkusele</w:t>
            </w:r>
            <w:r w:rsidR="00F94B3C" w:rsidRPr="00C94605">
              <w:rPr>
                <w:rFonts w:ascii="Times New Roman" w:eastAsia="Times New Roman" w:hAnsi="Times New Roman" w:cs="Times New Roman"/>
                <w:sz w:val="24"/>
                <w:szCs w:val="24"/>
                <w:bdr w:val="none" w:sz="0" w:space="0" w:color="auto" w:frame="1"/>
                <w:lang w:eastAsia="et-EE"/>
              </w:rPr>
              <w:t>.</w:t>
            </w:r>
          </w:p>
          <w:p w14:paraId="375104DE" w14:textId="77777777" w:rsidR="00334E85" w:rsidRPr="00C94605" w:rsidRDefault="00334E85" w:rsidP="00334E85">
            <w:pPr>
              <w:shd w:val="clear" w:color="auto" w:fill="FFFFFF"/>
              <w:jc w:val="both"/>
              <w:outlineLvl w:val="2"/>
              <w:rPr>
                <w:rFonts w:ascii="Times New Roman" w:eastAsia="Times New Roman" w:hAnsi="Times New Roman" w:cs="Times New Roman"/>
                <w:color w:val="000000"/>
                <w:sz w:val="24"/>
                <w:szCs w:val="24"/>
                <w:bdr w:val="none" w:sz="0" w:space="0" w:color="auto" w:frame="1"/>
                <w:lang w:eastAsia="et-EE"/>
              </w:rPr>
            </w:pPr>
          </w:p>
          <w:p w14:paraId="4DDCF415" w14:textId="3EB55B87" w:rsidR="00334E85" w:rsidRPr="00334E85" w:rsidRDefault="00334E85" w:rsidP="006125E3">
            <w:pPr>
              <w:pStyle w:val="Lihttekst"/>
              <w:jc w:val="both"/>
              <w:rPr>
                <w:rFonts w:ascii="Times New Roman" w:hAnsi="Times New Roman" w:cs="Times New Roman"/>
                <w:sz w:val="24"/>
                <w:szCs w:val="24"/>
              </w:rPr>
            </w:pPr>
          </w:p>
        </w:tc>
      </w:tr>
      <w:tr w:rsidR="00670D2C" w:rsidRPr="00670D2C" w14:paraId="2323B0BF" w14:textId="77777777" w:rsidTr="00A03CE3">
        <w:trPr>
          <w:trHeight w:val="341"/>
        </w:trPr>
        <w:tc>
          <w:tcPr>
            <w:tcW w:w="8311" w:type="dxa"/>
          </w:tcPr>
          <w:p w14:paraId="0DF568E2" w14:textId="2F6068E7" w:rsidR="00670D2C" w:rsidRPr="00C94605" w:rsidRDefault="00C94605" w:rsidP="00C946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3. </w:t>
            </w:r>
            <w:r w:rsidR="00670D2C" w:rsidRPr="00C94605">
              <w:rPr>
                <w:rFonts w:ascii="Times New Roman" w:hAnsi="Times New Roman" w:cs="Times New Roman"/>
                <w:sz w:val="24"/>
                <w:szCs w:val="24"/>
              </w:rPr>
              <w:t>Uued terminid vastutuse sätetes – eelnõus kasutatakse esmakordselt terminit „metaanheite atmosfääri laskmine“ ja „tõrvikpõlemine“ alles vastutuse sätetes (§-d 44</w:t>
            </w:r>
            <w:r w:rsidR="00670D2C" w:rsidRPr="00C94605">
              <w:rPr>
                <w:rFonts w:ascii="Times New Roman" w:hAnsi="Times New Roman" w:cs="Times New Roman"/>
                <w:sz w:val="24"/>
                <w:szCs w:val="24"/>
                <w:vertAlign w:val="superscript"/>
              </w:rPr>
              <w:t>14</w:t>
            </w:r>
            <w:r w:rsidR="00670D2C" w:rsidRPr="00C94605">
              <w:rPr>
                <w:rFonts w:ascii="Times New Roman" w:hAnsi="Times New Roman" w:cs="Times New Roman"/>
                <w:sz w:val="24"/>
                <w:szCs w:val="24"/>
              </w:rPr>
              <w:t>, 44</w:t>
            </w:r>
            <w:r w:rsidR="00670D2C" w:rsidRPr="00C94605">
              <w:rPr>
                <w:rFonts w:ascii="Times New Roman" w:hAnsi="Times New Roman" w:cs="Times New Roman"/>
                <w:sz w:val="24"/>
                <w:szCs w:val="24"/>
                <w:vertAlign w:val="superscript"/>
              </w:rPr>
              <w:t>16</w:t>
            </w:r>
            <w:r w:rsidR="00670D2C" w:rsidRPr="00C94605">
              <w:rPr>
                <w:rFonts w:ascii="Times New Roman" w:hAnsi="Times New Roman" w:cs="Times New Roman"/>
                <w:sz w:val="24"/>
                <w:szCs w:val="24"/>
              </w:rPr>
              <w:t>, 44</w:t>
            </w:r>
            <w:r w:rsidR="00670D2C" w:rsidRPr="00C94605">
              <w:rPr>
                <w:rFonts w:ascii="Times New Roman" w:hAnsi="Times New Roman" w:cs="Times New Roman"/>
                <w:sz w:val="24"/>
                <w:szCs w:val="24"/>
                <w:vertAlign w:val="superscript"/>
              </w:rPr>
              <w:t>17</w:t>
            </w:r>
            <w:r w:rsidR="00670D2C" w:rsidRPr="00C94605">
              <w:rPr>
                <w:rFonts w:ascii="Times New Roman" w:hAnsi="Times New Roman" w:cs="Times New Roman"/>
                <w:sz w:val="24"/>
                <w:szCs w:val="24"/>
              </w:rPr>
              <w:t xml:space="preserve">), millega seoses tekib olukord, kus isikud saavad teada sellest, et metaanheite atmosfääri laskmine on karistatav tegevus, alles vastutuse sättest. Olukord peab olema vastupidine, et isikul on võimalik eelnevalt mõista, mis on </w:t>
            </w:r>
            <w:r w:rsidR="00670D2C" w:rsidRPr="00C94605">
              <w:rPr>
                <w:rFonts w:ascii="Times New Roman" w:hAnsi="Times New Roman" w:cs="Times New Roman"/>
                <w:sz w:val="24"/>
                <w:szCs w:val="24"/>
              </w:rPr>
              <w:lastRenderedPageBreak/>
              <w:t>keelatud tegevus ning seeläbi õigusvastasest tegevusest hoiduda. Juhul, kui need mõisted on avatud vastavas EL määruses ja neid ei saa seetõttu riigisiseses õiguses taasesitada, siis tuleb vähemalt seletuskirjas need mõisted avada, et kõigil oleks aru saada, milles seisneb tegu, millest tuleb hoiduda. Seletuskirjas on uued terminid välja toodud, aga puuduvad viited konkreetsele EL määruse artiklile, kus need kirjas on. Palume vastavalt täiendada kas eelnõu või lisada seletuskirja asjakohased selgitused ja viited.</w:t>
            </w:r>
          </w:p>
        </w:tc>
        <w:tc>
          <w:tcPr>
            <w:tcW w:w="5722" w:type="dxa"/>
          </w:tcPr>
          <w:p w14:paraId="4AC3FC58" w14:textId="77777777" w:rsidR="00670D2C" w:rsidRDefault="001308BC" w:rsidP="006125E3">
            <w:pPr>
              <w:pStyle w:val="Lihtteks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3ABE6E0B" w14:textId="13B2A404" w:rsidR="001308BC" w:rsidRPr="001308BC" w:rsidRDefault="00F27710" w:rsidP="006125E3">
            <w:pPr>
              <w:pStyle w:val="Lihttekst"/>
              <w:jc w:val="both"/>
              <w:rPr>
                <w:rFonts w:ascii="Times New Roman" w:hAnsi="Times New Roman" w:cs="Times New Roman"/>
                <w:sz w:val="24"/>
                <w:szCs w:val="24"/>
              </w:rPr>
            </w:pPr>
            <w:r>
              <w:rPr>
                <w:rFonts w:ascii="Times New Roman" w:hAnsi="Times New Roman" w:cs="Times New Roman"/>
                <w:sz w:val="24"/>
                <w:szCs w:val="24"/>
              </w:rPr>
              <w:t>S</w:t>
            </w:r>
            <w:r w:rsidR="001308BC">
              <w:rPr>
                <w:rFonts w:ascii="Times New Roman" w:hAnsi="Times New Roman" w:cs="Times New Roman"/>
                <w:sz w:val="24"/>
                <w:szCs w:val="24"/>
              </w:rPr>
              <w:t xml:space="preserve">eletuskirja </w:t>
            </w:r>
            <w:r>
              <w:rPr>
                <w:rFonts w:ascii="Times New Roman" w:hAnsi="Times New Roman" w:cs="Times New Roman"/>
                <w:sz w:val="24"/>
                <w:szCs w:val="24"/>
              </w:rPr>
              <w:t xml:space="preserve">täiendatud </w:t>
            </w:r>
            <w:r w:rsidR="001308BC">
              <w:rPr>
                <w:rFonts w:ascii="Times New Roman" w:hAnsi="Times New Roman" w:cs="Times New Roman"/>
                <w:sz w:val="24"/>
                <w:szCs w:val="24"/>
              </w:rPr>
              <w:t xml:space="preserve">vastavalt </w:t>
            </w:r>
            <w:r w:rsidR="00F94B3C">
              <w:rPr>
                <w:rFonts w:ascii="Times New Roman" w:hAnsi="Times New Roman" w:cs="Times New Roman"/>
                <w:sz w:val="24"/>
                <w:szCs w:val="24"/>
              </w:rPr>
              <w:t xml:space="preserve">Justiits- ja Digiministeeriumi </w:t>
            </w:r>
            <w:r w:rsidR="001308BC">
              <w:rPr>
                <w:rFonts w:ascii="Times New Roman" w:hAnsi="Times New Roman" w:cs="Times New Roman"/>
                <w:sz w:val="24"/>
                <w:szCs w:val="24"/>
              </w:rPr>
              <w:t xml:space="preserve">ettepanekule. </w:t>
            </w:r>
          </w:p>
          <w:p w14:paraId="1AC56E43" w14:textId="1BF2F569" w:rsidR="001308BC" w:rsidRPr="00670D2C" w:rsidRDefault="001308BC" w:rsidP="006125E3">
            <w:pPr>
              <w:pStyle w:val="Lihttekst"/>
              <w:jc w:val="both"/>
              <w:rPr>
                <w:rFonts w:ascii="Times New Roman" w:hAnsi="Times New Roman" w:cs="Times New Roman"/>
                <w:b/>
                <w:bCs/>
                <w:sz w:val="24"/>
                <w:szCs w:val="24"/>
              </w:rPr>
            </w:pPr>
          </w:p>
        </w:tc>
      </w:tr>
      <w:tr w:rsidR="00150E99" w:rsidRPr="00670D2C" w14:paraId="5A6E46A7" w14:textId="77777777" w:rsidTr="00A03CE3">
        <w:trPr>
          <w:trHeight w:val="341"/>
        </w:trPr>
        <w:tc>
          <w:tcPr>
            <w:tcW w:w="8311" w:type="dxa"/>
          </w:tcPr>
          <w:p w14:paraId="69AF74DC" w14:textId="5C38D47A" w:rsidR="00150E99" w:rsidRPr="00C94605" w:rsidRDefault="00150E99" w:rsidP="00C94605">
            <w:pPr>
              <w:autoSpaceDE w:val="0"/>
              <w:autoSpaceDN w:val="0"/>
              <w:adjustRightInd w:val="0"/>
              <w:jc w:val="both"/>
              <w:rPr>
                <w:rFonts w:ascii="Times New Roman" w:hAnsi="Times New Roman" w:cs="Times New Roman"/>
                <w:sz w:val="24"/>
                <w:szCs w:val="24"/>
              </w:rPr>
            </w:pPr>
            <w:r w:rsidRPr="00C94605">
              <w:rPr>
                <w:rFonts w:ascii="Times New Roman" w:hAnsi="Times New Roman" w:cs="Times New Roman"/>
                <w:sz w:val="24"/>
                <w:szCs w:val="24"/>
              </w:rPr>
              <w:lastRenderedPageBreak/>
              <w:t>Märkused ja kommentaarid eelnõu ja seletuskirja</w:t>
            </w:r>
            <w:r w:rsidR="00C94605">
              <w:rPr>
                <w:rFonts w:ascii="Times New Roman" w:hAnsi="Times New Roman" w:cs="Times New Roman"/>
                <w:sz w:val="24"/>
                <w:szCs w:val="24"/>
              </w:rPr>
              <w:t xml:space="preserve"> failides</w:t>
            </w:r>
          </w:p>
        </w:tc>
        <w:tc>
          <w:tcPr>
            <w:tcW w:w="5722" w:type="dxa"/>
          </w:tcPr>
          <w:p w14:paraId="0B230B1E" w14:textId="734657FA" w:rsidR="00150E99" w:rsidRDefault="00150E99" w:rsidP="00150E99">
            <w:pPr>
              <w:pStyle w:val="Lihttekst"/>
              <w:jc w:val="both"/>
              <w:rPr>
                <w:rFonts w:ascii="Times New Roman" w:hAnsi="Times New Roman" w:cs="Times New Roman"/>
                <w:b/>
                <w:bCs/>
                <w:sz w:val="24"/>
                <w:szCs w:val="24"/>
              </w:rPr>
            </w:pPr>
            <w:r>
              <w:rPr>
                <w:rFonts w:ascii="Times New Roman" w:hAnsi="Times New Roman" w:cs="Times New Roman"/>
                <w:b/>
                <w:bCs/>
                <w:sz w:val="24"/>
                <w:szCs w:val="24"/>
              </w:rPr>
              <w:t>Arvestatud</w:t>
            </w:r>
          </w:p>
        </w:tc>
      </w:tr>
    </w:tbl>
    <w:p w14:paraId="4672643B" w14:textId="77777777" w:rsidR="00B83D55" w:rsidRPr="00670D2C" w:rsidRDefault="00B83D55" w:rsidP="00437164">
      <w:pPr>
        <w:spacing w:after="0" w:line="240" w:lineRule="auto"/>
        <w:rPr>
          <w:rFonts w:ascii="Times New Roman" w:hAnsi="Times New Roman" w:cs="Times New Roman"/>
          <w:sz w:val="24"/>
          <w:szCs w:val="24"/>
        </w:rPr>
      </w:pPr>
    </w:p>
    <w:sectPr w:rsidR="00B83D55" w:rsidRPr="00670D2C" w:rsidSect="00145C17">
      <w:footerReference w:type="default" r:id="rId8"/>
      <w:pgSz w:w="16838" w:h="11906" w:orient="landscape"/>
      <w:pgMar w:top="993" w:right="1418" w:bottom="851" w:left="1418" w:header="709"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4061" w14:textId="77777777" w:rsidR="008F1E73" w:rsidRDefault="008F1E73" w:rsidP="00BB6264">
      <w:pPr>
        <w:spacing w:after="0" w:line="240" w:lineRule="auto"/>
      </w:pPr>
      <w:r>
        <w:separator/>
      </w:r>
    </w:p>
  </w:endnote>
  <w:endnote w:type="continuationSeparator" w:id="0">
    <w:p w14:paraId="7108F140" w14:textId="77777777" w:rsidR="008F1E73" w:rsidRDefault="008F1E73" w:rsidP="00BB6264">
      <w:pPr>
        <w:spacing w:after="0" w:line="240" w:lineRule="auto"/>
      </w:pPr>
      <w:r>
        <w:continuationSeparator/>
      </w:r>
    </w:p>
  </w:endnote>
  <w:endnote w:type="continuationNotice" w:id="1">
    <w:p w14:paraId="717398B7" w14:textId="77777777" w:rsidR="008F1E73" w:rsidRDefault="008F1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4421"/>
      <w:docPartObj>
        <w:docPartGallery w:val="Page Numbers (Bottom of Page)"/>
        <w:docPartUnique/>
      </w:docPartObj>
    </w:sdtPr>
    <w:sdtEndPr>
      <w:rPr>
        <w:rFonts w:ascii="Times New Roman" w:hAnsi="Times New Roman" w:cs="Times New Roman"/>
        <w:sz w:val="24"/>
        <w:szCs w:val="24"/>
      </w:rPr>
    </w:sdtEndPr>
    <w:sdtContent>
      <w:p w14:paraId="2D7BFE28" w14:textId="77777777" w:rsidR="004C0AA2" w:rsidRPr="00BB6264" w:rsidRDefault="004C0AA2">
        <w:pPr>
          <w:pStyle w:val="Jalus"/>
          <w:jc w:val="center"/>
          <w:rPr>
            <w:rFonts w:ascii="Times New Roman" w:hAnsi="Times New Roman" w:cs="Times New Roman"/>
            <w:sz w:val="24"/>
            <w:szCs w:val="24"/>
          </w:rPr>
        </w:pPr>
        <w:r w:rsidRPr="00BB6264">
          <w:rPr>
            <w:rFonts w:ascii="Times New Roman" w:hAnsi="Times New Roman" w:cs="Times New Roman"/>
            <w:sz w:val="24"/>
            <w:szCs w:val="24"/>
          </w:rPr>
          <w:fldChar w:fldCharType="begin"/>
        </w:r>
        <w:r w:rsidRPr="00BB6264">
          <w:rPr>
            <w:rFonts w:ascii="Times New Roman" w:hAnsi="Times New Roman" w:cs="Times New Roman"/>
            <w:sz w:val="24"/>
            <w:szCs w:val="24"/>
          </w:rPr>
          <w:instrText>PAGE   \* MERGEFORMAT</w:instrText>
        </w:r>
        <w:r w:rsidRPr="00BB6264">
          <w:rPr>
            <w:rFonts w:ascii="Times New Roman" w:hAnsi="Times New Roman" w:cs="Times New Roman"/>
            <w:sz w:val="24"/>
            <w:szCs w:val="24"/>
          </w:rPr>
          <w:fldChar w:fldCharType="separate"/>
        </w:r>
        <w:r>
          <w:rPr>
            <w:rFonts w:ascii="Times New Roman" w:hAnsi="Times New Roman" w:cs="Times New Roman"/>
            <w:noProof/>
            <w:sz w:val="24"/>
            <w:szCs w:val="24"/>
          </w:rPr>
          <w:t>22</w:t>
        </w:r>
        <w:r w:rsidRPr="00BB6264">
          <w:rPr>
            <w:rFonts w:ascii="Times New Roman" w:hAnsi="Times New Roman" w:cs="Times New Roman"/>
            <w:sz w:val="24"/>
            <w:szCs w:val="24"/>
          </w:rPr>
          <w:fldChar w:fldCharType="end"/>
        </w:r>
      </w:p>
    </w:sdtContent>
  </w:sdt>
  <w:p w14:paraId="08D20C64" w14:textId="77777777" w:rsidR="004C0AA2" w:rsidRDefault="004C0A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589D" w14:textId="77777777" w:rsidR="008F1E73" w:rsidRDefault="008F1E73" w:rsidP="00BB6264">
      <w:pPr>
        <w:spacing w:after="0" w:line="240" w:lineRule="auto"/>
      </w:pPr>
      <w:r>
        <w:separator/>
      </w:r>
    </w:p>
  </w:footnote>
  <w:footnote w:type="continuationSeparator" w:id="0">
    <w:p w14:paraId="00200E61" w14:textId="77777777" w:rsidR="008F1E73" w:rsidRDefault="008F1E73" w:rsidP="00BB6264">
      <w:pPr>
        <w:spacing w:after="0" w:line="240" w:lineRule="auto"/>
      </w:pPr>
      <w:r>
        <w:continuationSeparator/>
      </w:r>
    </w:p>
  </w:footnote>
  <w:footnote w:type="continuationNotice" w:id="1">
    <w:p w14:paraId="315CABD9" w14:textId="77777777" w:rsidR="008F1E73" w:rsidRDefault="008F1E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DDCE9"/>
    <w:multiLevelType w:val="hybridMultilevel"/>
    <w:tmpl w:val="6240B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5BD52"/>
    <w:multiLevelType w:val="hybridMultilevel"/>
    <w:tmpl w:val="72BC88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EC1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643385"/>
    <w:multiLevelType w:val="hybridMultilevel"/>
    <w:tmpl w:val="0EDA42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AC48C0"/>
    <w:multiLevelType w:val="multilevel"/>
    <w:tmpl w:val="0425001F"/>
    <w:lvl w:ilvl="0">
      <w:start w:val="1"/>
      <w:numFmt w:val="decimal"/>
      <w:lvlText w:val="%1."/>
      <w:lvlJc w:val="left"/>
      <w:pPr>
        <w:ind w:left="360" w:hanging="360"/>
      </w:pPr>
      <w:rPr>
        <w:color w:val="00206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B40D9"/>
    <w:multiLevelType w:val="hybridMultilevel"/>
    <w:tmpl w:val="57F25D90"/>
    <w:lvl w:ilvl="0" w:tplc="227A07CC">
      <w:start w:val="1"/>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6" w15:restartNumberingAfterBreak="0">
    <w:nsid w:val="1F3C6BD6"/>
    <w:multiLevelType w:val="hybridMultilevel"/>
    <w:tmpl w:val="9946B7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0304A7"/>
    <w:multiLevelType w:val="hybridMultilevel"/>
    <w:tmpl w:val="6A52443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C7DBE2"/>
    <w:multiLevelType w:val="hybridMultilevel"/>
    <w:tmpl w:val="F47BDC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A521B1"/>
    <w:multiLevelType w:val="hybridMultilevel"/>
    <w:tmpl w:val="09C428BC"/>
    <w:lvl w:ilvl="0" w:tplc="8BCEFEDC">
      <w:start w:val="20"/>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CE20C59"/>
    <w:multiLevelType w:val="hybridMultilevel"/>
    <w:tmpl w:val="39D4CF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082300"/>
    <w:multiLevelType w:val="hybridMultilevel"/>
    <w:tmpl w:val="4A6F2B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EF1FAD"/>
    <w:multiLevelType w:val="hybridMultilevel"/>
    <w:tmpl w:val="A42829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8F77C7B"/>
    <w:multiLevelType w:val="hybridMultilevel"/>
    <w:tmpl w:val="93D6E8F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3133DC"/>
    <w:multiLevelType w:val="hybridMultilevel"/>
    <w:tmpl w:val="E8941E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531063A3"/>
    <w:multiLevelType w:val="hybridMultilevel"/>
    <w:tmpl w:val="A38A96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513095B"/>
    <w:multiLevelType w:val="hybridMultilevel"/>
    <w:tmpl w:val="4EA6CA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5DAA073D"/>
    <w:multiLevelType w:val="hybridMultilevel"/>
    <w:tmpl w:val="18F004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E702E99"/>
    <w:multiLevelType w:val="hybridMultilevel"/>
    <w:tmpl w:val="C174123A"/>
    <w:lvl w:ilvl="0" w:tplc="AD504C80">
      <w:start w:val="1"/>
      <w:numFmt w:val="decimal"/>
      <w:lvlText w:val="%1."/>
      <w:lvlJc w:val="left"/>
      <w:pPr>
        <w:ind w:left="1020" w:hanging="360"/>
      </w:pPr>
    </w:lvl>
    <w:lvl w:ilvl="1" w:tplc="49C2F584">
      <w:start w:val="1"/>
      <w:numFmt w:val="decimal"/>
      <w:lvlText w:val="%2."/>
      <w:lvlJc w:val="left"/>
      <w:pPr>
        <w:ind w:left="1020" w:hanging="360"/>
      </w:pPr>
    </w:lvl>
    <w:lvl w:ilvl="2" w:tplc="84DC7D4A">
      <w:start w:val="1"/>
      <w:numFmt w:val="decimal"/>
      <w:lvlText w:val="%3."/>
      <w:lvlJc w:val="left"/>
      <w:pPr>
        <w:ind w:left="1020" w:hanging="360"/>
      </w:pPr>
    </w:lvl>
    <w:lvl w:ilvl="3" w:tplc="2452BE58">
      <w:start w:val="1"/>
      <w:numFmt w:val="decimal"/>
      <w:lvlText w:val="%4."/>
      <w:lvlJc w:val="left"/>
      <w:pPr>
        <w:ind w:left="1020" w:hanging="360"/>
      </w:pPr>
    </w:lvl>
    <w:lvl w:ilvl="4" w:tplc="E30CCFFA">
      <w:start w:val="1"/>
      <w:numFmt w:val="decimal"/>
      <w:lvlText w:val="%5."/>
      <w:lvlJc w:val="left"/>
      <w:pPr>
        <w:ind w:left="1020" w:hanging="360"/>
      </w:pPr>
    </w:lvl>
    <w:lvl w:ilvl="5" w:tplc="482C23CC">
      <w:start w:val="1"/>
      <w:numFmt w:val="decimal"/>
      <w:lvlText w:val="%6."/>
      <w:lvlJc w:val="left"/>
      <w:pPr>
        <w:ind w:left="1020" w:hanging="360"/>
      </w:pPr>
    </w:lvl>
    <w:lvl w:ilvl="6" w:tplc="9E20C724">
      <w:start w:val="1"/>
      <w:numFmt w:val="decimal"/>
      <w:lvlText w:val="%7."/>
      <w:lvlJc w:val="left"/>
      <w:pPr>
        <w:ind w:left="1020" w:hanging="360"/>
      </w:pPr>
    </w:lvl>
    <w:lvl w:ilvl="7" w:tplc="2F4A741C">
      <w:start w:val="1"/>
      <w:numFmt w:val="decimal"/>
      <w:lvlText w:val="%8."/>
      <w:lvlJc w:val="left"/>
      <w:pPr>
        <w:ind w:left="1020" w:hanging="360"/>
      </w:pPr>
    </w:lvl>
    <w:lvl w:ilvl="8" w:tplc="EFAEA948">
      <w:start w:val="1"/>
      <w:numFmt w:val="decimal"/>
      <w:lvlText w:val="%9."/>
      <w:lvlJc w:val="left"/>
      <w:pPr>
        <w:ind w:left="1020" w:hanging="360"/>
      </w:pPr>
    </w:lvl>
  </w:abstractNum>
  <w:abstractNum w:abstractNumId="19" w15:restartNumberingAfterBreak="0">
    <w:nsid w:val="5F21432A"/>
    <w:multiLevelType w:val="hybridMultilevel"/>
    <w:tmpl w:val="524A31D4"/>
    <w:lvl w:ilvl="0" w:tplc="04250011">
      <w:start w:val="5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949AD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CCC2076"/>
    <w:multiLevelType w:val="hybridMultilevel"/>
    <w:tmpl w:val="F4CE09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6C36410"/>
    <w:multiLevelType w:val="hybridMultilevel"/>
    <w:tmpl w:val="EA4C0C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AE33805"/>
    <w:multiLevelType w:val="hybridMultilevel"/>
    <w:tmpl w:val="DB1438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FA64881"/>
    <w:multiLevelType w:val="multilevel"/>
    <w:tmpl w:val="A1BE7D86"/>
    <w:lvl w:ilvl="0">
      <w:start w:val="2"/>
      <w:numFmt w:val="decimal"/>
      <w:lvlText w:val="%1."/>
      <w:lvlJc w:val="left"/>
      <w:pPr>
        <w:ind w:left="384" w:hanging="384"/>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019164157">
    <w:abstractNumId w:val="11"/>
  </w:num>
  <w:num w:numId="2" w16cid:durableId="238444714">
    <w:abstractNumId w:val="8"/>
  </w:num>
  <w:num w:numId="3" w16cid:durableId="985279036">
    <w:abstractNumId w:val="0"/>
  </w:num>
  <w:num w:numId="4" w16cid:durableId="1410158930">
    <w:abstractNumId w:val="1"/>
  </w:num>
  <w:num w:numId="5" w16cid:durableId="2097750771">
    <w:abstractNumId w:val="15"/>
  </w:num>
  <w:num w:numId="6" w16cid:durableId="53550551">
    <w:abstractNumId w:val="23"/>
  </w:num>
  <w:num w:numId="7" w16cid:durableId="910122318">
    <w:abstractNumId w:val="7"/>
  </w:num>
  <w:num w:numId="8" w16cid:durableId="1325431364">
    <w:abstractNumId w:val="5"/>
  </w:num>
  <w:num w:numId="9" w16cid:durableId="699551805">
    <w:abstractNumId w:val="19"/>
  </w:num>
  <w:num w:numId="10" w16cid:durableId="1875606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545790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5463001">
    <w:abstractNumId w:val="13"/>
  </w:num>
  <w:num w:numId="13" w16cid:durableId="1711412615">
    <w:abstractNumId w:val="6"/>
  </w:num>
  <w:num w:numId="14" w16cid:durableId="1585383203">
    <w:abstractNumId w:val="21"/>
  </w:num>
  <w:num w:numId="15" w16cid:durableId="774011268">
    <w:abstractNumId w:val="10"/>
  </w:num>
  <w:num w:numId="16" w16cid:durableId="1602911526">
    <w:abstractNumId w:val="20"/>
  </w:num>
  <w:num w:numId="17" w16cid:durableId="694960263">
    <w:abstractNumId w:val="2"/>
  </w:num>
  <w:num w:numId="18" w16cid:durableId="238903375">
    <w:abstractNumId w:val="22"/>
  </w:num>
  <w:num w:numId="19" w16cid:durableId="654334796">
    <w:abstractNumId w:val="9"/>
  </w:num>
  <w:num w:numId="20" w16cid:durableId="1908689344">
    <w:abstractNumId w:val="3"/>
  </w:num>
  <w:num w:numId="21" w16cid:durableId="498275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546480">
    <w:abstractNumId w:val="18"/>
  </w:num>
  <w:num w:numId="23" w16cid:durableId="1723285207">
    <w:abstractNumId w:val="17"/>
  </w:num>
  <w:num w:numId="24" w16cid:durableId="884637552">
    <w:abstractNumId w:val="12"/>
  </w:num>
  <w:num w:numId="25" w16cid:durableId="514878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55"/>
    <w:rsid w:val="000009EA"/>
    <w:rsid w:val="00001974"/>
    <w:rsid w:val="000038FA"/>
    <w:rsid w:val="00003B65"/>
    <w:rsid w:val="00004702"/>
    <w:rsid w:val="000052BF"/>
    <w:rsid w:val="0000579E"/>
    <w:rsid w:val="00006A42"/>
    <w:rsid w:val="00007248"/>
    <w:rsid w:val="00011367"/>
    <w:rsid w:val="00011EC3"/>
    <w:rsid w:val="00012B27"/>
    <w:rsid w:val="00013CA0"/>
    <w:rsid w:val="00014215"/>
    <w:rsid w:val="00015630"/>
    <w:rsid w:val="00016B66"/>
    <w:rsid w:val="0002498D"/>
    <w:rsid w:val="00025F15"/>
    <w:rsid w:val="00032FAF"/>
    <w:rsid w:val="0003301A"/>
    <w:rsid w:val="00033684"/>
    <w:rsid w:val="000362BF"/>
    <w:rsid w:val="00036BC0"/>
    <w:rsid w:val="000375A3"/>
    <w:rsid w:val="00040C36"/>
    <w:rsid w:val="00041AF5"/>
    <w:rsid w:val="00041EF5"/>
    <w:rsid w:val="00044FB3"/>
    <w:rsid w:val="00047193"/>
    <w:rsid w:val="000507DF"/>
    <w:rsid w:val="00052B07"/>
    <w:rsid w:val="00054C85"/>
    <w:rsid w:val="00060642"/>
    <w:rsid w:val="00062090"/>
    <w:rsid w:val="00063E82"/>
    <w:rsid w:val="00064695"/>
    <w:rsid w:val="000649C5"/>
    <w:rsid w:val="0007159E"/>
    <w:rsid w:val="000724EF"/>
    <w:rsid w:val="00074D30"/>
    <w:rsid w:val="000802AE"/>
    <w:rsid w:val="0008128D"/>
    <w:rsid w:val="00081608"/>
    <w:rsid w:val="00083164"/>
    <w:rsid w:val="00093192"/>
    <w:rsid w:val="000960C4"/>
    <w:rsid w:val="000A081A"/>
    <w:rsid w:val="000A5691"/>
    <w:rsid w:val="000A5764"/>
    <w:rsid w:val="000A5C83"/>
    <w:rsid w:val="000A63EC"/>
    <w:rsid w:val="000B1C83"/>
    <w:rsid w:val="000B275D"/>
    <w:rsid w:val="000B358A"/>
    <w:rsid w:val="000B36FF"/>
    <w:rsid w:val="000C64FC"/>
    <w:rsid w:val="000C7E8B"/>
    <w:rsid w:val="000D17B6"/>
    <w:rsid w:val="000D431D"/>
    <w:rsid w:val="000D5DB5"/>
    <w:rsid w:val="000D72C2"/>
    <w:rsid w:val="000E69AB"/>
    <w:rsid w:val="000F27F4"/>
    <w:rsid w:val="000F397D"/>
    <w:rsid w:val="000F5D6E"/>
    <w:rsid w:val="000F7563"/>
    <w:rsid w:val="001009FD"/>
    <w:rsid w:val="00101EE6"/>
    <w:rsid w:val="00101F58"/>
    <w:rsid w:val="00104FB3"/>
    <w:rsid w:val="00111B53"/>
    <w:rsid w:val="00116DC0"/>
    <w:rsid w:val="00117525"/>
    <w:rsid w:val="00117EE6"/>
    <w:rsid w:val="0012026F"/>
    <w:rsid w:val="001207D2"/>
    <w:rsid w:val="0012094A"/>
    <w:rsid w:val="0012192C"/>
    <w:rsid w:val="00123167"/>
    <w:rsid w:val="00124910"/>
    <w:rsid w:val="00130706"/>
    <w:rsid w:val="001308BC"/>
    <w:rsid w:val="0013114F"/>
    <w:rsid w:val="0013156D"/>
    <w:rsid w:val="001325C2"/>
    <w:rsid w:val="00134198"/>
    <w:rsid w:val="00134762"/>
    <w:rsid w:val="0013503F"/>
    <w:rsid w:val="001411B6"/>
    <w:rsid w:val="0014230E"/>
    <w:rsid w:val="00145C17"/>
    <w:rsid w:val="00145E99"/>
    <w:rsid w:val="0014606F"/>
    <w:rsid w:val="00147251"/>
    <w:rsid w:val="00150E99"/>
    <w:rsid w:val="00154E7D"/>
    <w:rsid w:val="00154F9D"/>
    <w:rsid w:val="00156FE3"/>
    <w:rsid w:val="0015744B"/>
    <w:rsid w:val="00161B51"/>
    <w:rsid w:val="0016307D"/>
    <w:rsid w:val="001632C0"/>
    <w:rsid w:val="00165B53"/>
    <w:rsid w:val="001701D9"/>
    <w:rsid w:val="00170826"/>
    <w:rsid w:val="00170CF2"/>
    <w:rsid w:val="00174AA1"/>
    <w:rsid w:val="00180019"/>
    <w:rsid w:val="00185137"/>
    <w:rsid w:val="0018550B"/>
    <w:rsid w:val="001862C5"/>
    <w:rsid w:val="00187B59"/>
    <w:rsid w:val="00191547"/>
    <w:rsid w:val="0019382E"/>
    <w:rsid w:val="00199595"/>
    <w:rsid w:val="001A39AD"/>
    <w:rsid w:val="001A5244"/>
    <w:rsid w:val="001A68B9"/>
    <w:rsid w:val="001B3B73"/>
    <w:rsid w:val="001B3E90"/>
    <w:rsid w:val="001B750D"/>
    <w:rsid w:val="001C25EB"/>
    <w:rsid w:val="001C263B"/>
    <w:rsid w:val="001C7604"/>
    <w:rsid w:val="001D009A"/>
    <w:rsid w:val="001D7443"/>
    <w:rsid w:val="001E1988"/>
    <w:rsid w:val="001E39E1"/>
    <w:rsid w:val="001E3E1B"/>
    <w:rsid w:val="001E4FAC"/>
    <w:rsid w:val="001E6278"/>
    <w:rsid w:val="001E630C"/>
    <w:rsid w:val="001E6364"/>
    <w:rsid w:val="001E638F"/>
    <w:rsid w:val="001E7870"/>
    <w:rsid w:val="001F33AF"/>
    <w:rsid w:val="001F34DD"/>
    <w:rsid w:val="001F393D"/>
    <w:rsid w:val="001F3A80"/>
    <w:rsid w:val="001F7476"/>
    <w:rsid w:val="00200CF6"/>
    <w:rsid w:val="002016CE"/>
    <w:rsid w:val="002017B1"/>
    <w:rsid w:val="00203DFC"/>
    <w:rsid w:val="00205BFB"/>
    <w:rsid w:val="00205FAF"/>
    <w:rsid w:val="0020664E"/>
    <w:rsid w:val="00206DE2"/>
    <w:rsid w:val="002101A6"/>
    <w:rsid w:val="00211738"/>
    <w:rsid w:val="002152A8"/>
    <w:rsid w:val="0022100E"/>
    <w:rsid w:val="002216F7"/>
    <w:rsid w:val="00223892"/>
    <w:rsid w:val="00225CB8"/>
    <w:rsid w:val="00226ADD"/>
    <w:rsid w:val="002270D7"/>
    <w:rsid w:val="00227153"/>
    <w:rsid w:val="00231342"/>
    <w:rsid w:val="00233121"/>
    <w:rsid w:val="00233777"/>
    <w:rsid w:val="00234BD9"/>
    <w:rsid w:val="00234FD3"/>
    <w:rsid w:val="002363C8"/>
    <w:rsid w:val="00237FB6"/>
    <w:rsid w:val="00240ACF"/>
    <w:rsid w:val="00241178"/>
    <w:rsid w:val="00242F0C"/>
    <w:rsid w:val="00243813"/>
    <w:rsid w:val="00246EB2"/>
    <w:rsid w:val="00252880"/>
    <w:rsid w:val="002537E3"/>
    <w:rsid w:val="00254646"/>
    <w:rsid w:val="00262ADB"/>
    <w:rsid w:val="00264437"/>
    <w:rsid w:val="00266177"/>
    <w:rsid w:val="002849EA"/>
    <w:rsid w:val="00284A84"/>
    <w:rsid w:val="00285F16"/>
    <w:rsid w:val="00287186"/>
    <w:rsid w:val="00290B62"/>
    <w:rsid w:val="00292C8E"/>
    <w:rsid w:val="00294FAC"/>
    <w:rsid w:val="0029633C"/>
    <w:rsid w:val="0029758E"/>
    <w:rsid w:val="002A3B37"/>
    <w:rsid w:val="002A4089"/>
    <w:rsid w:val="002A415B"/>
    <w:rsid w:val="002B257E"/>
    <w:rsid w:val="002B3E1A"/>
    <w:rsid w:val="002B44A4"/>
    <w:rsid w:val="002B64F0"/>
    <w:rsid w:val="002B672B"/>
    <w:rsid w:val="002B6958"/>
    <w:rsid w:val="002B774F"/>
    <w:rsid w:val="002C1E2B"/>
    <w:rsid w:val="002C3FF0"/>
    <w:rsid w:val="002C4936"/>
    <w:rsid w:val="002C6808"/>
    <w:rsid w:val="002D1502"/>
    <w:rsid w:val="002D24F8"/>
    <w:rsid w:val="002D69AA"/>
    <w:rsid w:val="002D768E"/>
    <w:rsid w:val="002E2906"/>
    <w:rsid w:val="002E2EEB"/>
    <w:rsid w:val="002E364B"/>
    <w:rsid w:val="002E4089"/>
    <w:rsid w:val="002E59BC"/>
    <w:rsid w:val="002E6773"/>
    <w:rsid w:val="002F0536"/>
    <w:rsid w:val="002F28FF"/>
    <w:rsid w:val="002F3797"/>
    <w:rsid w:val="002F4FCE"/>
    <w:rsid w:val="002F6156"/>
    <w:rsid w:val="00301773"/>
    <w:rsid w:val="003046ED"/>
    <w:rsid w:val="00304C24"/>
    <w:rsid w:val="003059C8"/>
    <w:rsid w:val="0030712B"/>
    <w:rsid w:val="00307E72"/>
    <w:rsid w:val="00315165"/>
    <w:rsid w:val="00321907"/>
    <w:rsid w:val="0032361C"/>
    <w:rsid w:val="00325E5F"/>
    <w:rsid w:val="003261CE"/>
    <w:rsid w:val="003321C8"/>
    <w:rsid w:val="00334875"/>
    <w:rsid w:val="00334E85"/>
    <w:rsid w:val="00334FF9"/>
    <w:rsid w:val="00337C3F"/>
    <w:rsid w:val="00340CA9"/>
    <w:rsid w:val="003411B0"/>
    <w:rsid w:val="0034124E"/>
    <w:rsid w:val="00342FE7"/>
    <w:rsid w:val="00346A19"/>
    <w:rsid w:val="00353379"/>
    <w:rsid w:val="00353A8C"/>
    <w:rsid w:val="00355E18"/>
    <w:rsid w:val="00357575"/>
    <w:rsid w:val="00357E7A"/>
    <w:rsid w:val="003632BF"/>
    <w:rsid w:val="00363FC8"/>
    <w:rsid w:val="0036667E"/>
    <w:rsid w:val="003724D4"/>
    <w:rsid w:val="00374AF3"/>
    <w:rsid w:val="003776B7"/>
    <w:rsid w:val="00381078"/>
    <w:rsid w:val="003911D8"/>
    <w:rsid w:val="00392065"/>
    <w:rsid w:val="00393207"/>
    <w:rsid w:val="00393C5C"/>
    <w:rsid w:val="003940AA"/>
    <w:rsid w:val="003955F8"/>
    <w:rsid w:val="00396CF7"/>
    <w:rsid w:val="003A274D"/>
    <w:rsid w:val="003A4DD3"/>
    <w:rsid w:val="003A5706"/>
    <w:rsid w:val="003A7424"/>
    <w:rsid w:val="003A791B"/>
    <w:rsid w:val="003B1A56"/>
    <w:rsid w:val="003B62FB"/>
    <w:rsid w:val="003B7B6E"/>
    <w:rsid w:val="003C2071"/>
    <w:rsid w:val="003C2D47"/>
    <w:rsid w:val="003C5D3F"/>
    <w:rsid w:val="003D02ED"/>
    <w:rsid w:val="003D0D35"/>
    <w:rsid w:val="003D3737"/>
    <w:rsid w:val="003D443C"/>
    <w:rsid w:val="003D639F"/>
    <w:rsid w:val="003D6E1A"/>
    <w:rsid w:val="003E151A"/>
    <w:rsid w:val="003E289A"/>
    <w:rsid w:val="003E3923"/>
    <w:rsid w:val="003E3ED4"/>
    <w:rsid w:val="003F5393"/>
    <w:rsid w:val="004014AD"/>
    <w:rsid w:val="0040157E"/>
    <w:rsid w:val="0040492E"/>
    <w:rsid w:val="00407F88"/>
    <w:rsid w:val="00412653"/>
    <w:rsid w:val="00414941"/>
    <w:rsid w:val="0041516E"/>
    <w:rsid w:val="004222D9"/>
    <w:rsid w:val="004227F7"/>
    <w:rsid w:val="00423567"/>
    <w:rsid w:val="00432C02"/>
    <w:rsid w:val="004332C4"/>
    <w:rsid w:val="004347AB"/>
    <w:rsid w:val="0043644D"/>
    <w:rsid w:val="00436F5D"/>
    <w:rsid w:val="00437164"/>
    <w:rsid w:val="004410A5"/>
    <w:rsid w:val="00441A89"/>
    <w:rsid w:val="004472E9"/>
    <w:rsid w:val="004474D0"/>
    <w:rsid w:val="00452735"/>
    <w:rsid w:val="00456262"/>
    <w:rsid w:val="0045681F"/>
    <w:rsid w:val="004632C1"/>
    <w:rsid w:val="00463AB3"/>
    <w:rsid w:val="00466849"/>
    <w:rsid w:val="004700D3"/>
    <w:rsid w:val="004716C7"/>
    <w:rsid w:val="00473B6D"/>
    <w:rsid w:val="00474421"/>
    <w:rsid w:val="00474549"/>
    <w:rsid w:val="00477FA5"/>
    <w:rsid w:val="00480603"/>
    <w:rsid w:val="004816F7"/>
    <w:rsid w:val="004853AD"/>
    <w:rsid w:val="0048597A"/>
    <w:rsid w:val="00485AD6"/>
    <w:rsid w:val="00485CF7"/>
    <w:rsid w:val="00491CDC"/>
    <w:rsid w:val="00493D16"/>
    <w:rsid w:val="00495B75"/>
    <w:rsid w:val="0049702F"/>
    <w:rsid w:val="004A3318"/>
    <w:rsid w:val="004A5101"/>
    <w:rsid w:val="004B366C"/>
    <w:rsid w:val="004B618A"/>
    <w:rsid w:val="004C0AA2"/>
    <w:rsid w:val="004C25FF"/>
    <w:rsid w:val="004D1A42"/>
    <w:rsid w:val="004D481B"/>
    <w:rsid w:val="004D4828"/>
    <w:rsid w:val="004D5EF3"/>
    <w:rsid w:val="004D60A2"/>
    <w:rsid w:val="004D6643"/>
    <w:rsid w:val="004E1A1D"/>
    <w:rsid w:val="004E1A37"/>
    <w:rsid w:val="004E78B6"/>
    <w:rsid w:val="004F58F8"/>
    <w:rsid w:val="004F6D08"/>
    <w:rsid w:val="004F7F21"/>
    <w:rsid w:val="005016AF"/>
    <w:rsid w:val="005051B3"/>
    <w:rsid w:val="00507B38"/>
    <w:rsid w:val="00510768"/>
    <w:rsid w:val="0051190C"/>
    <w:rsid w:val="00513ABF"/>
    <w:rsid w:val="00514130"/>
    <w:rsid w:val="00514BA2"/>
    <w:rsid w:val="0051729D"/>
    <w:rsid w:val="00517BB9"/>
    <w:rsid w:val="00520FCD"/>
    <w:rsid w:val="005222BF"/>
    <w:rsid w:val="00522BD7"/>
    <w:rsid w:val="00522DA4"/>
    <w:rsid w:val="00523872"/>
    <w:rsid w:val="00524B61"/>
    <w:rsid w:val="005253AF"/>
    <w:rsid w:val="00532091"/>
    <w:rsid w:val="005341B2"/>
    <w:rsid w:val="00534DB7"/>
    <w:rsid w:val="00537619"/>
    <w:rsid w:val="00537CA0"/>
    <w:rsid w:val="00542D59"/>
    <w:rsid w:val="0054330C"/>
    <w:rsid w:val="00544923"/>
    <w:rsid w:val="00546277"/>
    <w:rsid w:val="005506F1"/>
    <w:rsid w:val="0055219D"/>
    <w:rsid w:val="00555190"/>
    <w:rsid w:val="00556CC3"/>
    <w:rsid w:val="00557369"/>
    <w:rsid w:val="00560F7C"/>
    <w:rsid w:val="00564514"/>
    <w:rsid w:val="005710E0"/>
    <w:rsid w:val="00571D2F"/>
    <w:rsid w:val="00573E70"/>
    <w:rsid w:val="0057752E"/>
    <w:rsid w:val="00580626"/>
    <w:rsid w:val="00580E8E"/>
    <w:rsid w:val="005812E1"/>
    <w:rsid w:val="00581C88"/>
    <w:rsid w:val="00585348"/>
    <w:rsid w:val="00585506"/>
    <w:rsid w:val="00585DF2"/>
    <w:rsid w:val="00586F9D"/>
    <w:rsid w:val="00593298"/>
    <w:rsid w:val="0059421F"/>
    <w:rsid w:val="00594E30"/>
    <w:rsid w:val="005A02C8"/>
    <w:rsid w:val="005A26CE"/>
    <w:rsid w:val="005A5190"/>
    <w:rsid w:val="005A6D9A"/>
    <w:rsid w:val="005B0E32"/>
    <w:rsid w:val="005B370E"/>
    <w:rsid w:val="005B3ED0"/>
    <w:rsid w:val="005B529C"/>
    <w:rsid w:val="005B66B5"/>
    <w:rsid w:val="005B6E44"/>
    <w:rsid w:val="005C015D"/>
    <w:rsid w:val="005C24C5"/>
    <w:rsid w:val="005C360F"/>
    <w:rsid w:val="005C7233"/>
    <w:rsid w:val="005D2D5E"/>
    <w:rsid w:val="005D45A2"/>
    <w:rsid w:val="005D4752"/>
    <w:rsid w:val="005D4A06"/>
    <w:rsid w:val="005E06F4"/>
    <w:rsid w:val="005E321D"/>
    <w:rsid w:val="005E523B"/>
    <w:rsid w:val="005F07BE"/>
    <w:rsid w:val="005F31E5"/>
    <w:rsid w:val="005F7B79"/>
    <w:rsid w:val="00600C2A"/>
    <w:rsid w:val="00601106"/>
    <w:rsid w:val="00603CB3"/>
    <w:rsid w:val="006100DC"/>
    <w:rsid w:val="00610E24"/>
    <w:rsid w:val="0061242A"/>
    <w:rsid w:val="006125E3"/>
    <w:rsid w:val="00612CD4"/>
    <w:rsid w:val="00621AC4"/>
    <w:rsid w:val="00622A7A"/>
    <w:rsid w:val="00623242"/>
    <w:rsid w:val="00623F0A"/>
    <w:rsid w:val="00624188"/>
    <w:rsid w:val="0062634D"/>
    <w:rsid w:val="006276C6"/>
    <w:rsid w:val="00627EDC"/>
    <w:rsid w:val="00630E89"/>
    <w:rsid w:val="006332EE"/>
    <w:rsid w:val="0064056C"/>
    <w:rsid w:val="00642BF8"/>
    <w:rsid w:val="00642F82"/>
    <w:rsid w:val="00644AC7"/>
    <w:rsid w:val="00645450"/>
    <w:rsid w:val="00646D94"/>
    <w:rsid w:val="00647A8D"/>
    <w:rsid w:val="00655FFD"/>
    <w:rsid w:val="00657658"/>
    <w:rsid w:val="00657C71"/>
    <w:rsid w:val="00664F4A"/>
    <w:rsid w:val="00665143"/>
    <w:rsid w:val="00665457"/>
    <w:rsid w:val="00667056"/>
    <w:rsid w:val="006677CA"/>
    <w:rsid w:val="006702AF"/>
    <w:rsid w:val="00670D2C"/>
    <w:rsid w:val="006779B4"/>
    <w:rsid w:val="00680848"/>
    <w:rsid w:val="00682E0A"/>
    <w:rsid w:val="00685536"/>
    <w:rsid w:val="00687380"/>
    <w:rsid w:val="00690B66"/>
    <w:rsid w:val="0069340B"/>
    <w:rsid w:val="00694332"/>
    <w:rsid w:val="00696F58"/>
    <w:rsid w:val="006A66FC"/>
    <w:rsid w:val="006A6EF4"/>
    <w:rsid w:val="006B24D3"/>
    <w:rsid w:val="006B6AA9"/>
    <w:rsid w:val="006C1C84"/>
    <w:rsid w:val="006C3CFE"/>
    <w:rsid w:val="006C669D"/>
    <w:rsid w:val="006D2E70"/>
    <w:rsid w:val="006D4024"/>
    <w:rsid w:val="006D41EC"/>
    <w:rsid w:val="006D77CF"/>
    <w:rsid w:val="006E0D50"/>
    <w:rsid w:val="006E1568"/>
    <w:rsid w:val="006E2D08"/>
    <w:rsid w:val="006E55B8"/>
    <w:rsid w:val="006E5953"/>
    <w:rsid w:val="006F0B6D"/>
    <w:rsid w:val="006F144B"/>
    <w:rsid w:val="006F21D9"/>
    <w:rsid w:val="006F3658"/>
    <w:rsid w:val="006F51E3"/>
    <w:rsid w:val="006F5341"/>
    <w:rsid w:val="00700C3F"/>
    <w:rsid w:val="00704C17"/>
    <w:rsid w:val="007050A4"/>
    <w:rsid w:val="007063B9"/>
    <w:rsid w:val="007077C9"/>
    <w:rsid w:val="00714FDF"/>
    <w:rsid w:val="00717343"/>
    <w:rsid w:val="00720E35"/>
    <w:rsid w:val="0072148A"/>
    <w:rsid w:val="00722872"/>
    <w:rsid w:val="00724D3F"/>
    <w:rsid w:val="007317AE"/>
    <w:rsid w:val="00732190"/>
    <w:rsid w:val="00732A14"/>
    <w:rsid w:val="00732E52"/>
    <w:rsid w:val="0073362F"/>
    <w:rsid w:val="007345E5"/>
    <w:rsid w:val="007352D6"/>
    <w:rsid w:val="007428F3"/>
    <w:rsid w:val="00745063"/>
    <w:rsid w:val="00745BAA"/>
    <w:rsid w:val="007461B5"/>
    <w:rsid w:val="00747AAB"/>
    <w:rsid w:val="00752244"/>
    <w:rsid w:val="00753B1F"/>
    <w:rsid w:val="00755C39"/>
    <w:rsid w:val="007564D8"/>
    <w:rsid w:val="00756830"/>
    <w:rsid w:val="0075795F"/>
    <w:rsid w:val="00757C78"/>
    <w:rsid w:val="00763AEE"/>
    <w:rsid w:val="00765685"/>
    <w:rsid w:val="00767278"/>
    <w:rsid w:val="00775C20"/>
    <w:rsid w:val="0078427B"/>
    <w:rsid w:val="00784B50"/>
    <w:rsid w:val="00785C3B"/>
    <w:rsid w:val="00787AA8"/>
    <w:rsid w:val="007908ED"/>
    <w:rsid w:val="00791A23"/>
    <w:rsid w:val="00793032"/>
    <w:rsid w:val="00793C73"/>
    <w:rsid w:val="00793E71"/>
    <w:rsid w:val="00794183"/>
    <w:rsid w:val="00796A34"/>
    <w:rsid w:val="007A062A"/>
    <w:rsid w:val="007A0A7D"/>
    <w:rsid w:val="007A30BB"/>
    <w:rsid w:val="007A4992"/>
    <w:rsid w:val="007A5EF7"/>
    <w:rsid w:val="007A637F"/>
    <w:rsid w:val="007A7921"/>
    <w:rsid w:val="007B335B"/>
    <w:rsid w:val="007B49D4"/>
    <w:rsid w:val="007B4EFF"/>
    <w:rsid w:val="007B56F8"/>
    <w:rsid w:val="007B5A46"/>
    <w:rsid w:val="007B6CAD"/>
    <w:rsid w:val="007C05A4"/>
    <w:rsid w:val="007C3CB1"/>
    <w:rsid w:val="007C45F2"/>
    <w:rsid w:val="007C4B58"/>
    <w:rsid w:val="007C5F17"/>
    <w:rsid w:val="007D22D1"/>
    <w:rsid w:val="007D4D5D"/>
    <w:rsid w:val="007D5051"/>
    <w:rsid w:val="007D7E5E"/>
    <w:rsid w:val="007E0BFF"/>
    <w:rsid w:val="007E4EAE"/>
    <w:rsid w:val="007E565D"/>
    <w:rsid w:val="007F08A3"/>
    <w:rsid w:val="007F7D18"/>
    <w:rsid w:val="00804C38"/>
    <w:rsid w:val="00806670"/>
    <w:rsid w:val="00813A4A"/>
    <w:rsid w:val="00813F7B"/>
    <w:rsid w:val="00820A1A"/>
    <w:rsid w:val="008226F2"/>
    <w:rsid w:val="00824940"/>
    <w:rsid w:val="0082552E"/>
    <w:rsid w:val="00832E12"/>
    <w:rsid w:val="00833114"/>
    <w:rsid w:val="00834E04"/>
    <w:rsid w:val="008378E3"/>
    <w:rsid w:val="008400ED"/>
    <w:rsid w:val="00846024"/>
    <w:rsid w:val="00847140"/>
    <w:rsid w:val="008477C0"/>
    <w:rsid w:val="008509C3"/>
    <w:rsid w:val="00850AD8"/>
    <w:rsid w:val="00855548"/>
    <w:rsid w:val="008600B5"/>
    <w:rsid w:val="00860A83"/>
    <w:rsid w:val="008621CC"/>
    <w:rsid w:val="00862F56"/>
    <w:rsid w:val="0086757E"/>
    <w:rsid w:val="008754CE"/>
    <w:rsid w:val="00880564"/>
    <w:rsid w:val="00881F8A"/>
    <w:rsid w:val="008827C2"/>
    <w:rsid w:val="00884AF5"/>
    <w:rsid w:val="00886980"/>
    <w:rsid w:val="00887130"/>
    <w:rsid w:val="008916EF"/>
    <w:rsid w:val="008975D5"/>
    <w:rsid w:val="008A0C34"/>
    <w:rsid w:val="008A1B8E"/>
    <w:rsid w:val="008A2AD4"/>
    <w:rsid w:val="008A5ADE"/>
    <w:rsid w:val="008A5E27"/>
    <w:rsid w:val="008A6377"/>
    <w:rsid w:val="008B056A"/>
    <w:rsid w:val="008B4CEA"/>
    <w:rsid w:val="008B4D39"/>
    <w:rsid w:val="008B560F"/>
    <w:rsid w:val="008B7278"/>
    <w:rsid w:val="008C1F4D"/>
    <w:rsid w:val="008C2B44"/>
    <w:rsid w:val="008C5E6E"/>
    <w:rsid w:val="008D2136"/>
    <w:rsid w:val="008D5085"/>
    <w:rsid w:val="008E7961"/>
    <w:rsid w:val="008F01D2"/>
    <w:rsid w:val="008F1E73"/>
    <w:rsid w:val="008F264D"/>
    <w:rsid w:val="008F393B"/>
    <w:rsid w:val="008F3992"/>
    <w:rsid w:val="008F50A0"/>
    <w:rsid w:val="008F5383"/>
    <w:rsid w:val="008F5EA5"/>
    <w:rsid w:val="008F64C6"/>
    <w:rsid w:val="0090471D"/>
    <w:rsid w:val="00905FE8"/>
    <w:rsid w:val="009172A5"/>
    <w:rsid w:val="00926332"/>
    <w:rsid w:val="0093207B"/>
    <w:rsid w:val="009362F9"/>
    <w:rsid w:val="00940822"/>
    <w:rsid w:val="0094335F"/>
    <w:rsid w:val="0094484C"/>
    <w:rsid w:val="009448D6"/>
    <w:rsid w:val="00946585"/>
    <w:rsid w:val="009526E1"/>
    <w:rsid w:val="0095537B"/>
    <w:rsid w:val="009619D9"/>
    <w:rsid w:val="00965372"/>
    <w:rsid w:val="00966FC8"/>
    <w:rsid w:val="00967A33"/>
    <w:rsid w:val="00972F0B"/>
    <w:rsid w:val="009739EF"/>
    <w:rsid w:val="0097439C"/>
    <w:rsid w:val="00976804"/>
    <w:rsid w:val="009823D7"/>
    <w:rsid w:val="00983615"/>
    <w:rsid w:val="00985069"/>
    <w:rsid w:val="009850C2"/>
    <w:rsid w:val="00985619"/>
    <w:rsid w:val="00993704"/>
    <w:rsid w:val="009A27C5"/>
    <w:rsid w:val="009A31D1"/>
    <w:rsid w:val="009A363A"/>
    <w:rsid w:val="009A396F"/>
    <w:rsid w:val="009B443E"/>
    <w:rsid w:val="009B4740"/>
    <w:rsid w:val="009B686C"/>
    <w:rsid w:val="009D09E8"/>
    <w:rsid w:val="009D0E38"/>
    <w:rsid w:val="009D1B8B"/>
    <w:rsid w:val="009D2033"/>
    <w:rsid w:val="009D3A45"/>
    <w:rsid w:val="009D3E97"/>
    <w:rsid w:val="009E1278"/>
    <w:rsid w:val="009E1AD9"/>
    <w:rsid w:val="009E2C1F"/>
    <w:rsid w:val="009E40B9"/>
    <w:rsid w:val="009E5479"/>
    <w:rsid w:val="009F1ABE"/>
    <w:rsid w:val="009F1BB5"/>
    <w:rsid w:val="009F2BBD"/>
    <w:rsid w:val="009F2E09"/>
    <w:rsid w:val="009F3937"/>
    <w:rsid w:val="009F751E"/>
    <w:rsid w:val="009F7B45"/>
    <w:rsid w:val="009F7E19"/>
    <w:rsid w:val="00A018FF"/>
    <w:rsid w:val="00A03CE3"/>
    <w:rsid w:val="00A04F13"/>
    <w:rsid w:val="00A0601D"/>
    <w:rsid w:val="00A2047C"/>
    <w:rsid w:val="00A24AB3"/>
    <w:rsid w:val="00A307DD"/>
    <w:rsid w:val="00A30846"/>
    <w:rsid w:val="00A30F44"/>
    <w:rsid w:val="00A30F77"/>
    <w:rsid w:val="00A36373"/>
    <w:rsid w:val="00A366B2"/>
    <w:rsid w:val="00A44B72"/>
    <w:rsid w:val="00A467AB"/>
    <w:rsid w:val="00A56B91"/>
    <w:rsid w:val="00A64414"/>
    <w:rsid w:val="00A6525B"/>
    <w:rsid w:val="00A65ED3"/>
    <w:rsid w:val="00A6689A"/>
    <w:rsid w:val="00A71A55"/>
    <w:rsid w:val="00A74103"/>
    <w:rsid w:val="00A74536"/>
    <w:rsid w:val="00A74D14"/>
    <w:rsid w:val="00A76F42"/>
    <w:rsid w:val="00A805E9"/>
    <w:rsid w:val="00A84BEA"/>
    <w:rsid w:val="00A90A89"/>
    <w:rsid w:val="00A90C92"/>
    <w:rsid w:val="00A925DB"/>
    <w:rsid w:val="00A93806"/>
    <w:rsid w:val="00A96030"/>
    <w:rsid w:val="00A967BB"/>
    <w:rsid w:val="00A97182"/>
    <w:rsid w:val="00AA3DF1"/>
    <w:rsid w:val="00AA5FE9"/>
    <w:rsid w:val="00AA7281"/>
    <w:rsid w:val="00AA7EC7"/>
    <w:rsid w:val="00AB030A"/>
    <w:rsid w:val="00AB0C4F"/>
    <w:rsid w:val="00AB1AE7"/>
    <w:rsid w:val="00AB1F91"/>
    <w:rsid w:val="00AB642A"/>
    <w:rsid w:val="00AC39E7"/>
    <w:rsid w:val="00AC7D79"/>
    <w:rsid w:val="00AD26C1"/>
    <w:rsid w:val="00AD2857"/>
    <w:rsid w:val="00AD329C"/>
    <w:rsid w:val="00AD3ABD"/>
    <w:rsid w:val="00AD3B46"/>
    <w:rsid w:val="00AD425A"/>
    <w:rsid w:val="00AD44DF"/>
    <w:rsid w:val="00AE18E4"/>
    <w:rsid w:val="00AE18FC"/>
    <w:rsid w:val="00AE3C21"/>
    <w:rsid w:val="00AE3D71"/>
    <w:rsid w:val="00AE42DF"/>
    <w:rsid w:val="00AE717C"/>
    <w:rsid w:val="00AF03A3"/>
    <w:rsid w:val="00AF5EF4"/>
    <w:rsid w:val="00B004A7"/>
    <w:rsid w:val="00B02064"/>
    <w:rsid w:val="00B02B6F"/>
    <w:rsid w:val="00B0314F"/>
    <w:rsid w:val="00B03D4E"/>
    <w:rsid w:val="00B10CC2"/>
    <w:rsid w:val="00B10FB4"/>
    <w:rsid w:val="00B24CB0"/>
    <w:rsid w:val="00B2638A"/>
    <w:rsid w:val="00B322F5"/>
    <w:rsid w:val="00B33A59"/>
    <w:rsid w:val="00B35914"/>
    <w:rsid w:val="00B4081A"/>
    <w:rsid w:val="00B412E5"/>
    <w:rsid w:val="00B44E0F"/>
    <w:rsid w:val="00B47022"/>
    <w:rsid w:val="00B51DB8"/>
    <w:rsid w:val="00B51E8C"/>
    <w:rsid w:val="00B53E6D"/>
    <w:rsid w:val="00B61591"/>
    <w:rsid w:val="00B62B07"/>
    <w:rsid w:val="00B652FD"/>
    <w:rsid w:val="00B6767C"/>
    <w:rsid w:val="00B67C4F"/>
    <w:rsid w:val="00B74E2A"/>
    <w:rsid w:val="00B766A5"/>
    <w:rsid w:val="00B7757C"/>
    <w:rsid w:val="00B81AA2"/>
    <w:rsid w:val="00B8250D"/>
    <w:rsid w:val="00B82643"/>
    <w:rsid w:val="00B83CFD"/>
    <w:rsid w:val="00B83D55"/>
    <w:rsid w:val="00B86D52"/>
    <w:rsid w:val="00B91E7E"/>
    <w:rsid w:val="00B94D4C"/>
    <w:rsid w:val="00B96936"/>
    <w:rsid w:val="00B97D09"/>
    <w:rsid w:val="00BA28B6"/>
    <w:rsid w:val="00BA5817"/>
    <w:rsid w:val="00BA6420"/>
    <w:rsid w:val="00BB0104"/>
    <w:rsid w:val="00BB0B85"/>
    <w:rsid w:val="00BB2B3B"/>
    <w:rsid w:val="00BB3AA8"/>
    <w:rsid w:val="00BB6264"/>
    <w:rsid w:val="00BB68E9"/>
    <w:rsid w:val="00BB7380"/>
    <w:rsid w:val="00BC2E4C"/>
    <w:rsid w:val="00BC4E10"/>
    <w:rsid w:val="00BC5536"/>
    <w:rsid w:val="00BC5CB0"/>
    <w:rsid w:val="00BD00C1"/>
    <w:rsid w:val="00BD25C1"/>
    <w:rsid w:val="00BD7A27"/>
    <w:rsid w:val="00BE0157"/>
    <w:rsid w:val="00BE6C60"/>
    <w:rsid w:val="00BF3797"/>
    <w:rsid w:val="00BF3938"/>
    <w:rsid w:val="00BF3C35"/>
    <w:rsid w:val="00BF74BB"/>
    <w:rsid w:val="00C059E2"/>
    <w:rsid w:val="00C07822"/>
    <w:rsid w:val="00C10473"/>
    <w:rsid w:val="00C17088"/>
    <w:rsid w:val="00C2010E"/>
    <w:rsid w:val="00C21BD3"/>
    <w:rsid w:val="00C22B29"/>
    <w:rsid w:val="00C23626"/>
    <w:rsid w:val="00C33E6B"/>
    <w:rsid w:val="00C36333"/>
    <w:rsid w:val="00C467E3"/>
    <w:rsid w:val="00C47C7B"/>
    <w:rsid w:val="00C530D0"/>
    <w:rsid w:val="00C6097B"/>
    <w:rsid w:val="00C61365"/>
    <w:rsid w:val="00C62F1B"/>
    <w:rsid w:val="00C65866"/>
    <w:rsid w:val="00C662C9"/>
    <w:rsid w:val="00C72931"/>
    <w:rsid w:val="00C729B0"/>
    <w:rsid w:val="00C75279"/>
    <w:rsid w:val="00C764B5"/>
    <w:rsid w:val="00C820A8"/>
    <w:rsid w:val="00C82D5F"/>
    <w:rsid w:val="00C84CA1"/>
    <w:rsid w:val="00C87B62"/>
    <w:rsid w:val="00C911F5"/>
    <w:rsid w:val="00C91585"/>
    <w:rsid w:val="00C91ACB"/>
    <w:rsid w:val="00C9316E"/>
    <w:rsid w:val="00C93411"/>
    <w:rsid w:val="00C94605"/>
    <w:rsid w:val="00CA16CF"/>
    <w:rsid w:val="00CA5389"/>
    <w:rsid w:val="00CA71C9"/>
    <w:rsid w:val="00CB35C2"/>
    <w:rsid w:val="00CB5956"/>
    <w:rsid w:val="00CC045A"/>
    <w:rsid w:val="00CC335F"/>
    <w:rsid w:val="00CC4616"/>
    <w:rsid w:val="00CC4ABC"/>
    <w:rsid w:val="00CD31A9"/>
    <w:rsid w:val="00CD468A"/>
    <w:rsid w:val="00CD475C"/>
    <w:rsid w:val="00CD56BD"/>
    <w:rsid w:val="00CE0872"/>
    <w:rsid w:val="00CE23C5"/>
    <w:rsid w:val="00CE40C2"/>
    <w:rsid w:val="00CE722A"/>
    <w:rsid w:val="00CF14BE"/>
    <w:rsid w:val="00CF2820"/>
    <w:rsid w:val="00CF3522"/>
    <w:rsid w:val="00CF63D2"/>
    <w:rsid w:val="00D002DB"/>
    <w:rsid w:val="00D04DC2"/>
    <w:rsid w:val="00D051E1"/>
    <w:rsid w:val="00D072C1"/>
    <w:rsid w:val="00D103C1"/>
    <w:rsid w:val="00D1198B"/>
    <w:rsid w:val="00D12976"/>
    <w:rsid w:val="00D12A2B"/>
    <w:rsid w:val="00D17AFD"/>
    <w:rsid w:val="00D17DDF"/>
    <w:rsid w:val="00D2698A"/>
    <w:rsid w:val="00D276BC"/>
    <w:rsid w:val="00D32489"/>
    <w:rsid w:val="00D34E88"/>
    <w:rsid w:val="00D35567"/>
    <w:rsid w:val="00D40067"/>
    <w:rsid w:val="00D41957"/>
    <w:rsid w:val="00D43185"/>
    <w:rsid w:val="00D45DA8"/>
    <w:rsid w:val="00D46675"/>
    <w:rsid w:val="00D502D0"/>
    <w:rsid w:val="00D51253"/>
    <w:rsid w:val="00D51A9B"/>
    <w:rsid w:val="00D534FD"/>
    <w:rsid w:val="00D53FE8"/>
    <w:rsid w:val="00D545B8"/>
    <w:rsid w:val="00D56484"/>
    <w:rsid w:val="00D5706E"/>
    <w:rsid w:val="00D5789A"/>
    <w:rsid w:val="00D66798"/>
    <w:rsid w:val="00D700D4"/>
    <w:rsid w:val="00D73B6B"/>
    <w:rsid w:val="00D7428D"/>
    <w:rsid w:val="00D74CC1"/>
    <w:rsid w:val="00D80BB7"/>
    <w:rsid w:val="00D81AFC"/>
    <w:rsid w:val="00D81BDF"/>
    <w:rsid w:val="00D85E10"/>
    <w:rsid w:val="00D85E90"/>
    <w:rsid w:val="00D92681"/>
    <w:rsid w:val="00D92ACB"/>
    <w:rsid w:val="00D92D3D"/>
    <w:rsid w:val="00D93C85"/>
    <w:rsid w:val="00D972FF"/>
    <w:rsid w:val="00DA4899"/>
    <w:rsid w:val="00DA771F"/>
    <w:rsid w:val="00DB3996"/>
    <w:rsid w:val="00DB3F7A"/>
    <w:rsid w:val="00DB4212"/>
    <w:rsid w:val="00DB5BC7"/>
    <w:rsid w:val="00DB6842"/>
    <w:rsid w:val="00DB6D9C"/>
    <w:rsid w:val="00DB77A1"/>
    <w:rsid w:val="00DC2E5C"/>
    <w:rsid w:val="00DC3801"/>
    <w:rsid w:val="00DC57B2"/>
    <w:rsid w:val="00DD1CD0"/>
    <w:rsid w:val="00DD5359"/>
    <w:rsid w:val="00DE191A"/>
    <w:rsid w:val="00DE191F"/>
    <w:rsid w:val="00DE4105"/>
    <w:rsid w:val="00DF0928"/>
    <w:rsid w:val="00DF0F0E"/>
    <w:rsid w:val="00DF1AB0"/>
    <w:rsid w:val="00DF23DB"/>
    <w:rsid w:val="00DF6CFF"/>
    <w:rsid w:val="00E007AB"/>
    <w:rsid w:val="00E02B16"/>
    <w:rsid w:val="00E066BE"/>
    <w:rsid w:val="00E07587"/>
    <w:rsid w:val="00E11BAC"/>
    <w:rsid w:val="00E12CF9"/>
    <w:rsid w:val="00E13AA1"/>
    <w:rsid w:val="00E15493"/>
    <w:rsid w:val="00E15E0F"/>
    <w:rsid w:val="00E17039"/>
    <w:rsid w:val="00E1777B"/>
    <w:rsid w:val="00E203C5"/>
    <w:rsid w:val="00E23117"/>
    <w:rsid w:val="00E2333A"/>
    <w:rsid w:val="00E258AE"/>
    <w:rsid w:val="00E31802"/>
    <w:rsid w:val="00E319E2"/>
    <w:rsid w:val="00E34D13"/>
    <w:rsid w:val="00E40E36"/>
    <w:rsid w:val="00E51041"/>
    <w:rsid w:val="00E5180C"/>
    <w:rsid w:val="00E55418"/>
    <w:rsid w:val="00E56B6A"/>
    <w:rsid w:val="00E612ED"/>
    <w:rsid w:val="00E632E8"/>
    <w:rsid w:val="00E66632"/>
    <w:rsid w:val="00E66BC1"/>
    <w:rsid w:val="00E66EA7"/>
    <w:rsid w:val="00E67FF2"/>
    <w:rsid w:val="00E71E39"/>
    <w:rsid w:val="00E73BEA"/>
    <w:rsid w:val="00E7406C"/>
    <w:rsid w:val="00E7569D"/>
    <w:rsid w:val="00E7594E"/>
    <w:rsid w:val="00E76709"/>
    <w:rsid w:val="00E76A49"/>
    <w:rsid w:val="00E7753F"/>
    <w:rsid w:val="00E84C25"/>
    <w:rsid w:val="00E8551D"/>
    <w:rsid w:val="00E92AA5"/>
    <w:rsid w:val="00E95A04"/>
    <w:rsid w:val="00E97EE9"/>
    <w:rsid w:val="00EA395F"/>
    <w:rsid w:val="00EA481D"/>
    <w:rsid w:val="00EA5BAF"/>
    <w:rsid w:val="00EB0908"/>
    <w:rsid w:val="00EB1A32"/>
    <w:rsid w:val="00EB40AE"/>
    <w:rsid w:val="00EB4764"/>
    <w:rsid w:val="00EB5072"/>
    <w:rsid w:val="00EB51D7"/>
    <w:rsid w:val="00EB66CB"/>
    <w:rsid w:val="00EB74D5"/>
    <w:rsid w:val="00EC0708"/>
    <w:rsid w:val="00EC3203"/>
    <w:rsid w:val="00EC64F6"/>
    <w:rsid w:val="00ED2469"/>
    <w:rsid w:val="00ED2A13"/>
    <w:rsid w:val="00ED2B8E"/>
    <w:rsid w:val="00ED6426"/>
    <w:rsid w:val="00EE0482"/>
    <w:rsid w:val="00EE2066"/>
    <w:rsid w:val="00EE4DA8"/>
    <w:rsid w:val="00EE553B"/>
    <w:rsid w:val="00EE7CC7"/>
    <w:rsid w:val="00EF4FCA"/>
    <w:rsid w:val="00EF5A22"/>
    <w:rsid w:val="00EF77CC"/>
    <w:rsid w:val="00EF7E2C"/>
    <w:rsid w:val="00F003EA"/>
    <w:rsid w:val="00F00BC4"/>
    <w:rsid w:val="00F03EA3"/>
    <w:rsid w:val="00F03F37"/>
    <w:rsid w:val="00F06018"/>
    <w:rsid w:val="00F079DE"/>
    <w:rsid w:val="00F07DA0"/>
    <w:rsid w:val="00F13EF4"/>
    <w:rsid w:val="00F16A57"/>
    <w:rsid w:val="00F1743A"/>
    <w:rsid w:val="00F2087B"/>
    <w:rsid w:val="00F217C1"/>
    <w:rsid w:val="00F270E9"/>
    <w:rsid w:val="00F27710"/>
    <w:rsid w:val="00F36431"/>
    <w:rsid w:val="00F451ED"/>
    <w:rsid w:val="00F45F8A"/>
    <w:rsid w:val="00F473B9"/>
    <w:rsid w:val="00F51850"/>
    <w:rsid w:val="00F52DA3"/>
    <w:rsid w:val="00F55473"/>
    <w:rsid w:val="00F55D54"/>
    <w:rsid w:val="00F56F2E"/>
    <w:rsid w:val="00F56FE2"/>
    <w:rsid w:val="00F60A28"/>
    <w:rsid w:val="00F61B30"/>
    <w:rsid w:val="00F63D02"/>
    <w:rsid w:val="00F7741C"/>
    <w:rsid w:val="00F80BDE"/>
    <w:rsid w:val="00F8600D"/>
    <w:rsid w:val="00F860FE"/>
    <w:rsid w:val="00F86AC7"/>
    <w:rsid w:val="00F91EFD"/>
    <w:rsid w:val="00F94B3C"/>
    <w:rsid w:val="00FA0D5E"/>
    <w:rsid w:val="00FA199E"/>
    <w:rsid w:val="00FA1EF7"/>
    <w:rsid w:val="00FA2009"/>
    <w:rsid w:val="00FA5027"/>
    <w:rsid w:val="00FB0B48"/>
    <w:rsid w:val="00FB3CD4"/>
    <w:rsid w:val="00FC0BE1"/>
    <w:rsid w:val="00FC5111"/>
    <w:rsid w:val="00FD04C2"/>
    <w:rsid w:val="00FD1A9A"/>
    <w:rsid w:val="00FD42CD"/>
    <w:rsid w:val="00FD438A"/>
    <w:rsid w:val="00FD6702"/>
    <w:rsid w:val="00FD7FFB"/>
    <w:rsid w:val="00FE05FB"/>
    <w:rsid w:val="00FE2825"/>
    <w:rsid w:val="00FE3199"/>
    <w:rsid w:val="00FE633C"/>
    <w:rsid w:val="00FE7970"/>
    <w:rsid w:val="00FE79A2"/>
    <w:rsid w:val="00FF1179"/>
    <w:rsid w:val="00FF3A8F"/>
    <w:rsid w:val="00FF4FEB"/>
    <w:rsid w:val="00FF6E46"/>
    <w:rsid w:val="011FC4A4"/>
    <w:rsid w:val="01B4028D"/>
    <w:rsid w:val="02287DEB"/>
    <w:rsid w:val="023167A9"/>
    <w:rsid w:val="0274BC11"/>
    <w:rsid w:val="02A6719B"/>
    <w:rsid w:val="03210312"/>
    <w:rsid w:val="03A3E174"/>
    <w:rsid w:val="03B30EA7"/>
    <w:rsid w:val="03DBE3CB"/>
    <w:rsid w:val="046590E7"/>
    <w:rsid w:val="05064CD7"/>
    <w:rsid w:val="05C37C02"/>
    <w:rsid w:val="05D5E8A8"/>
    <w:rsid w:val="067C4154"/>
    <w:rsid w:val="067EACCB"/>
    <w:rsid w:val="080537A4"/>
    <w:rsid w:val="08623AD4"/>
    <w:rsid w:val="08DC336D"/>
    <w:rsid w:val="09C912B8"/>
    <w:rsid w:val="0A73C896"/>
    <w:rsid w:val="0A746655"/>
    <w:rsid w:val="0AD131E6"/>
    <w:rsid w:val="0B3F9738"/>
    <w:rsid w:val="0B4545AF"/>
    <w:rsid w:val="0C58DC1E"/>
    <w:rsid w:val="0C75FAD8"/>
    <w:rsid w:val="0CB08840"/>
    <w:rsid w:val="0CF06463"/>
    <w:rsid w:val="0CFF1E40"/>
    <w:rsid w:val="0D6E8464"/>
    <w:rsid w:val="0DA9C314"/>
    <w:rsid w:val="0E4E6434"/>
    <w:rsid w:val="0E57BF09"/>
    <w:rsid w:val="0EC0AE70"/>
    <w:rsid w:val="0ED287D9"/>
    <w:rsid w:val="0EFCF9F1"/>
    <w:rsid w:val="0F0A6BDE"/>
    <w:rsid w:val="0F9E6AB9"/>
    <w:rsid w:val="1020CFBF"/>
    <w:rsid w:val="1027B4C3"/>
    <w:rsid w:val="10289C49"/>
    <w:rsid w:val="102E4C11"/>
    <w:rsid w:val="10CD95C7"/>
    <w:rsid w:val="11D0E27C"/>
    <w:rsid w:val="1272A2A8"/>
    <w:rsid w:val="135CE849"/>
    <w:rsid w:val="13F34209"/>
    <w:rsid w:val="142A2510"/>
    <w:rsid w:val="149993B6"/>
    <w:rsid w:val="1514B548"/>
    <w:rsid w:val="1625CC3C"/>
    <w:rsid w:val="16262483"/>
    <w:rsid w:val="1673A1B7"/>
    <w:rsid w:val="17066B04"/>
    <w:rsid w:val="174A753B"/>
    <w:rsid w:val="18627769"/>
    <w:rsid w:val="18FAF06A"/>
    <w:rsid w:val="195CC621"/>
    <w:rsid w:val="1A1438AB"/>
    <w:rsid w:val="1B14CB1C"/>
    <w:rsid w:val="1C97572D"/>
    <w:rsid w:val="1CAB2793"/>
    <w:rsid w:val="1D40C62E"/>
    <w:rsid w:val="1DDC4138"/>
    <w:rsid w:val="1E72565A"/>
    <w:rsid w:val="1E78823A"/>
    <w:rsid w:val="1F9ADC3E"/>
    <w:rsid w:val="1FB013F2"/>
    <w:rsid w:val="20179414"/>
    <w:rsid w:val="20BF89C2"/>
    <w:rsid w:val="20FD0EB7"/>
    <w:rsid w:val="21370C8A"/>
    <w:rsid w:val="225C9B9A"/>
    <w:rsid w:val="2311BDF7"/>
    <w:rsid w:val="2449AE6F"/>
    <w:rsid w:val="24675076"/>
    <w:rsid w:val="2495F70D"/>
    <w:rsid w:val="256504B1"/>
    <w:rsid w:val="26291491"/>
    <w:rsid w:val="265B9FF1"/>
    <w:rsid w:val="26629F04"/>
    <w:rsid w:val="268CE149"/>
    <w:rsid w:val="26DA72A1"/>
    <w:rsid w:val="2743589C"/>
    <w:rsid w:val="289FD739"/>
    <w:rsid w:val="2A2A9CC5"/>
    <w:rsid w:val="2A3085DC"/>
    <w:rsid w:val="2A487158"/>
    <w:rsid w:val="2B16C4F7"/>
    <w:rsid w:val="2B52227E"/>
    <w:rsid w:val="2C0062DB"/>
    <w:rsid w:val="2D56EE39"/>
    <w:rsid w:val="2E2BA273"/>
    <w:rsid w:val="2E3FCF49"/>
    <w:rsid w:val="2EFB0B14"/>
    <w:rsid w:val="2F358EC6"/>
    <w:rsid w:val="2F4702BA"/>
    <w:rsid w:val="2F6B441E"/>
    <w:rsid w:val="2F9622E9"/>
    <w:rsid w:val="2F9AEBD9"/>
    <w:rsid w:val="3010697E"/>
    <w:rsid w:val="302D6622"/>
    <w:rsid w:val="30D48183"/>
    <w:rsid w:val="3101949F"/>
    <w:rsid w:val="3131F34A"/>
    <w:rsid w:val="3183CEF2"/>
    <w:rsid w:val="31A9ECA3"/>
    <w:rsid w:val="337534D8"/>
    <w:rsid w:val="341FB765"/>
    <w:rsid w:val="346BB018"/>
    <w:rsid w:val="34820F2E"/>
    <w:rsid w:val="356CACBE"/>
    <w:rsid w:val="359E2671"/>
    <w:rsid w:val="35CE1C80"/>
    <w:rsid w:val="35DCA7DF"/>
    <w:rsid w:val="36A755F8"/>
    <w:rsid w:val="37AA3743"/>
    <w:rsid w:val="37C4878C"/>
    <w:rsid w:val="38C0F24C"/>
    <w:rsid w:val="38DA9756"/>
    <w:rsid w:val="392E5E82"/>
    <w:rsid w:val="3976F59A"/>
    <w:rsid w:val="39F2515A"/>
    <w:rsid w:val="3AB979E7"/>
    <w:rsid w:val="3ACE68C8"/>
    <w:rsid w:val="3B5BEE35"/>
    <w:rsid w:val="3B979CD0"/>
    <w:rsid w:val="3D50F549"/>
    <w:rsid w:val="3D5FE581"/>
    <w:rsid w:val="3DFCD7EA"/>
    <w:rsid w:val="3E02B556"/>
    <w:rsid w:val="3EDB7A43"/>
    <w:rsid w:val="3F9C3D7B"/>
    <w:rsid w:val="40310270"/>
    <w:rsid w:val="40433CB0"/>
    <w:rsid w:val="419085C0"/>
    <w:rsid w:val="41A4956F"/>
    <w:rsid w:val="41E76BD8"/>
    <w:rsid w:val="4226999F"/>
    <w:rsid w:val="4258BB8B"/>
    <w:rsid w:val="425DF712"/>
    <w:rsid w:val="4295E360"/>
    <w:rsid w:val="42C05250"/>
    <w:rsid w:val="434065D0"/>
    <w:rsid w:val="43A4301F"/>
    <w:rsid w:val="43C9440D"/>
    <w:rsid w:val="43EA0134"/>
    <w:rsid w:val="443F9BB9"/>
    <w:rsid w:val="444085E1"/>
    <w:rsid w:val="4560A470"/>
    <w:rsid w:val="45AE4878"/>
    <w:rsid w:val="45D2E22D"/>
    <w:rsid w:val="4643A731"/>
    <w:rsid w:val="466908E6"/>
    <w:rsid w:val="469B0939"/>
    <w:rsid w:val="46BEEFF9"/>
    <w:rsid w:val="4703E8D0"/>
    <w:rsid w:val="47280186"/>
    <w:rsid w:val="4781189E"/>
    <w:rsid w:val="47D192AA"/>
    <w:rsid w:val="47D41F4B"/>
    <w:rsid w:val="47EE8EDF"/>
    <w:rsid w:val="48530CBA"/>
    <w:rsid w:val="48C34319"/>
    <w:rsid w:val="4A13C02A"/>
    <w:rsid w:val="4AF0816C"/>
    <w:rsid w:val="4B067C7A"/>
    <w:rsid w:val="4B262FA1"/>
    <w:rsid w:val="4BDF0919"/>
    <w:rsid w:val="4BEC71C4"/>
    <w:rsid w:val="4BFB72A9"/>
    <w:rsid w:val="4D97430A"/>
    <w:rsid w:val="4DB63220"/>
    <w:rsid w:val="4DE15BD8"/>
    <w:rsid w:val="4FC762AB"/>
    <w:rsid w:val="4FD653C3"/>
    <w:rsid w:val="4FE11DD0"/>
    <w:rsid w:val="4FF6AC67"/>
    <w:rsid w:val="4FF8CD85"/>
    <w:rsid w:val="501E6C11"/>
    <w:rsid w:val="50B8515D"/>
    <w:rsid w:val="52327C80"/>
    <w:rsid w:val="523D7C21"/>
    <w:rsid w:val="525DA00A"/>
    <w:rsid w:val="52B6F050"/>
    <w:rsid w:val="535CD5C4"/>
    <w:rsid w:val="53D41184"/>
    <w:rsid w:val="543172F9"/>
    <w:rsid w:val="54F15990"/>
    <w:rsid w:val="551C932D"/>
    <w:rsid w:val="55480B78"/>
    <w:rsid w:val="55C3BCE8"/>
    <w:rsid w:val="5639C275"/>
    <w:rsid w:val="56A45DF6"/>
    <w:rsid w:val="56B82F35"/>
    <w:rsid w:val="58743A1D"/>
    <w:rsid w:val="59782D3E"/>
    <w:rsid w:val="59C4CAB3"/>
    <w:rsid w:val="5A4BCAEE"/>
    <w:rsid w:val="5A7B8CCB"/>
    <w:rsid w:val="5AE052C1"/>
    <w:rsid w:val="5B00625F"/>
    <w:rsid w:val="5B1CBEAE"/>
    <w:rsid w:val="5BAC3796"/>
    <w:rsid w:val="5C136EA9"/>
    <w:rsid w:val="5D82CDCD"/>
    <w:rsid w:val="5DAFBD53"/>
    <w:rsid w:val="5E88016A"/>
    <w:rsid w:val="5ED025D3"/>
    <w:rsid w:val="5F3C8452"/>
    <w:rsid w:val="5F511110"/>
    <w:rsid w:val="5F61172D"/>
    <w:rsid w:val="6009EC72"/>
    <w:rsid w:val="606BF634"/>
    <w:rsid w:val="616AA800"/>
    <w:rsid w:val="61B38275"/>
    <w:rsid w:val="61FF6663"/>
    <w:rsid w:val="641F10D0"/>
    <w:rsid w:val="64F1BDE0"/>
    <w:rsid w:val="655CA76E"/>
    <w:rsid w:val="658B922E"/>
    <w:rsid w:val="65A6AF14"/>
    <w:rsid w:val="65AFA45A"/>
    <w:rsid w:val="66777CBC"/>
    <w:rsid w:val="668D8E41"/>
    <w:rsid w:val="66CAF051"/>
    <w:rsid w:val="670C1701"/>
    <w:rsid w:val="67296098"/>
    <w:rsid w:val="67AAF891"/>
    <w:rsid w:val="6837FADF"/>
    <w:rsid w:val="6893FB03"/>
    <w:rsid w:val="68CA5381"/>
    <w:rsid w:val="692CFDDF"/>
    <w:rsid w:val="6A055810"/>
    <w:rsid w:val="6A8259D4"/>
    <w:rsid w:val="6A8E5254"/>
    <w:rsid w:val="6B7DE3AF"/>
    <w:rsid w:val="6E613CCB"/>
    <w:rsid w:val="70347087"/>
    <w:rsid w:val="70BFC9D9"/>
    <w:rsid w:val="70C1B418"/>
    <w:rsid w:val="70D2C234"/>
    <w:rsid w:val="711727BE"/>
    <w:rsid w:val="7124CA97"/>
    <w:rsid w:val="71362CAC"/>
    <w:rsid w:val="7211BC15"/>
    <w:rsid w:val="723ED941"/>
    <w:rsid w:val="72803BDC"/>
    <w:rsid w:val="729894FD"/>
    <w:rsid w:val="72F1E034"/>
    <w:rsid w:val="742E6CA0"/>
    <w:rsid w:val="74433527"/>
    <w:rsid w:val="7478FC99"/>
    <w:rsid w:val="7497F2D1"/>
    <w:rsid w:val="74FD558A"/>
    <w:rsid w:val="75A1C145"/>
    <w:rsid w:val="75E11FD3"/>
    <w:rsid w:val="75F598DF"/>
    <w:rsid w:val="7864293E"/>
    <w:rsid w:val="788FBFE5"/>
    <w:rsid w:val="789C37A1"/>
    <w:rsid w:val="79F3331A"/>
    <w:rsid w:val="7A1804C2"/>
    <w:rsid w:val="7AF2F1EE"/>
    <w:rsid w:val="7B11D9AA"/>
    <w:rsid w:val="7C56B404"/>
    <w:rsid w:val="7C5E605F"/>
    <w:rsid w:val="7C9BEFB9"/>
    <w:rsid w:val="7CEB9212"/>
    <w:rsid w:val="7D1E5252"/>
    <w:rsid w:val="7D6F0F5E"/>
    <w:rsid w:val="7DCAD6C2"/>
    <w:rsid w:val="7DDF0384"/>
    <w:rsid w:val="7EB6B176"/>
    <w:rsid w:val="7F0ADFBF"/>
    <w:rsid w:val="7F8E54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C8B3"/>
  <w15:chartTrackingRefBased/>
  <w15:docId w15:val="{C578688C-216B-40B5-835F-D3AECDDC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83D55"/>
  </w:style>
  <w:style w:type="paragraph" w:styleId="Pealkiri1">
    <w:name w:val="heading 1"/>
    <w:basedOn w:val="Normaallaad"/>
    <w:next w:val="Normaallaad"/>
    <w:link w:val="Pealkiri1Mrk"/>
    <w:uiPriority w:val="9"/>
    <w:qFormat/>
    <w:rsid w:val="00E23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0A63EC"/>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83D5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isMrk">
    <w:name w:val="Päis Märk"/>
    <w:basedOn w:val="Liguvaikefont"/>
    <w:link w:val="Pis"/>
    <w:uiPriority w:val="99"/>
    <w:rsid w:val="00B83D55"/>
    <w:rPr>
      <w:rFonts w:ascii="Times New Roman" w:eastAsia="Times New Roman" w:hAnsi="Times New Roman" w:cs="Times New Roman"/>
      <w:sz w:val="24"/>
      <w:szCs w:val="24"/>
      <w:lang w:val="en-GB"/>
    </w:rPr>
  </w:style>
  <w:style w:type="table" w:styleId="Kontuurtabel">
    <w:name w:val="Table Grid"/>
    <w:basedOn w:val="Normaaltabel"/>
    <w:uiPriority w:val="39"/>
    <w:rsid w:val="00B8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B83D55"/>
    <w:pPr>
      <w:spacing w:after="0" w:line="240" w:lineRule="auto"/>
      <w:jc w:val="center"/>
    </w:pPr>
    <w:rPr>
      <w:rFonts w:ascii="Times New Roman" w:eastAsia="Times New Roman" w:hAnsi="Times New Roman" w:cs="Times New Roman"/>
      <w:b/>
      <w:bCs/>
      <w:sz w:val="28"/>
      <w:szCs w:val="28"/>
    </w:rPr>
  </w:style>
  <w:style w:type="character" w:customStyle="1" w:styleId="KehatekstMrk">
    <w:name w:val="Kehatekst Märk"/>
    <w:basedOn w:val="Liguvaikefont"/>
    <w:link w:val="Kehatekst"/>
    <w:uiPriority w:val="99"/>
    <w:rsid w:val="00B83D55"/>
    <w:rPr>
      <w:rFonts w:ascii="Times New Roman" w:eastAsia="Times New Roman" w:hAnsi="Times New Roman" w:cs="Times New Roman"/>
      <w:b/>
      <w:bCs/>
      <w:sz w:val="28"/>
      <w:szCs w:val="28"/>
    </w:rPr>
  </w:style>
  <w:style w:type="paragraph" w:customStyle="1" w:styleId="Default">
    <w:name w:val="Default"/>
    <w:rsid w:val="00B83D55"/>
    <w:pPr>
      <w:autoSpaceDE w:val="0"/>
      <w:autoSpaceDN w:val="0"/>
      <w:adjustRightInd w:val="0"/>
      <w:spacing w:after="0" w:line="240" w:lineRule="auto"/>
    </w:pPr>
    <w:rPr>
      <w:rFonts w:ascii="Arial" w:hAnsi="Arial" w:cs="Arial"/>
      <w:color w:val="000000"/>
      <w:sz w:val="24"/>
      <w:szCs w:val="24"/>
    </w:rPr>
  </w:style>
  <w:style w:type="character" w:customStyle="1" w:styleId="Pealkiri3Mrk">
    <w:name w:val="Pealkiri 3 Märk"/>
    <w:basedOn w:val="Liguvaikefont"/>
    <w:link w:val="Pealkiri3"/>
    <w:uiPriority w:val="9"/>
    <w:rsid w:val="000A63EC"/>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0A63EC"/>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0A63EC"/>
    <w:rPr>
      <w:b/>
      <w:bCs/>
    </w:rPr>
  </w:style>
  <w:style w:type="paragraph" w:styleId="Lihttekst">
    <w:name w:val="Plain Text"/>
    <w:basedOn w:val="Normaallaad"/>
    <w:link w:val="LihttekstMrk"/>
    <w:uiPriority w:val="99"/>
    <w:unhideWhenUsed/>
    <w:rsid w:val="00A24AB3"/>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rsid w:val="00A24AB3"/>
    <w:rPr>
      <w:rFonts w:ascii="Consolas" w:hAnsi="Consolas"/>
      <w:sz w:val="21"/>
      <w:szCs w:val="21"/>
    </w:rPr>
  </w:style>
  <w:style w:type="paragraph" w:styleId="Loendilik">
    <w:name w:val="List Paragraph"/>
    <w:basedOn w:val="Normaallaad"/>
    <w:uiPriority w:val="34"/>
    <w:qFormat/>
    <w:rsid w:val="00154F9D"/>
    <w:pPr>
      <w:ind w:left="720"/>
      <w:contextualSpacing/>
    </w:pPr>
  </w:style>
  <w:style w:type="character" w:styleId="Hperlink">
    <w:name w:val="Hyperlink"/>
    <w:basedOn w:val="Liguvaikefont"/>
    <w:uiPriority w:val="99"/>
    <w:unhideWhenUsed/>
    <w:rsid w:val="004D481B"/>
    <w:rPr>
      <w:color w:val="0563C1"/>
      <w:u w:val="single"/>
    </w:rPr>
  </w:style>
  <w:style w:type="character" w:styleId="Klastatudhperlink">
    <w:name w:val="FollowedHyperlink"/>
    <w:basedOn w:val="Liguvaikefont"/>
    <w:uiPriority w:val="99"/>
    <w:semiHidden/>
    <w:unhideWhenUsed/>
    <w:rsid w:val="004D481B"/>
    <w:rPr>
      <w:color w:val="954F72" w:themeColor="followedHyperlink"/>
      <w:u w:val="single"/>
    </w:rPr>
  </w:style>
  <w:style w:type="paragraph" w:styleId="Jutumullitekst">
    <w:name w:val="Balloon Text"/>
    <w:basedOn w:val="Normaallaad"/>
    <w:link w:val="JutumullitekstMrk"/>
    <w:uiPriority w:val="99"/>
    <w:semiHidden/>
    <w:unhideWhenUsed/>
    <w:rsid w:val="0026443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4437"/>
    <w:rPr>
      <w:rFonts w:ascii="Segoe UI" w:hAnsi="Segoe UI" w:cs="Segoe UI"/>
      <w:sz w:val="18"/>
      <w:szCs w:val="18"/>
    </w:rPr>
  </w:style>
  <w:style w:type="paragraph" w:customStyle="1" w:styleId="Standard">
    <w:name w:val="Standard"/>
    <w:rsid w:val="00AD44DF"/>
    <w:pPr>
      <w:widowControl w:val="0"/>
      <w:suppressAutoHyphens/>
      <w:autoSpaceDN w:val="0"/>
      <w:spacing w:after="0" w:line="276" w:lineRule="auto"/>
      <w:textAlignment w:val="baseline"/>
    </w:pPr>
    <w:rPr>
      <w:rFonts w:ascii="Arial" w:eastAsia="Arial" w:hAnsi="Arial" w:cs="Arial"/>
      <w:lang w:eastAsia="zh-CN" w:bidi="hi-IN"/>
    </w:rPr>
  </w:style>
  <w:style w:type="paragraph" w:styleId="Jalus">
    <w:name w:val="footer"/>
    <w:basedOn w:val="Normaallaad"/>
    <w:link w:val="JalusMrk"/>
    <w:uiPriority w:val="99"/>
    <w:unhideWhenUsed/>
    <w:rsid w:val="00BB6264"/>
    <w:pPr>
      <w:tabs>
        <w:tab w:val="center" w:pos="4536"/>
        <w:tab w:val="right" w:pos="9072"/>
      </w:tabs>
      <w:spacing w:after="0" w:line="240" w:lineRule="auto"/>
    </w:pPr>
  </w:style>
  <w:style w:type="character" w:customStyle="1" w:styleId="JalusMrk">
    <w:name w:val="Jalus Märk"/>
    <w:basedOn w:val="Liguvaikefont"/>
    <w:link w:val="Jalus"/>
    <w:uiPriority w:val="99"/>
    <w:rsid w:val="00BB6264"/>
  </w:style>
  <w:style w:type="character" w:styleId="Kommentaariviide">
    <w:name w:val="annotation reference"/>
    <w:basedOn w:val="Liguvaikefont"/>
    <w:uiPriority w:val="99"/>
    <w:unhideWhenUsed/>
    <w:rsid w:val="00BB6264"/>
    <w:rPr>
      <w:sz w:val="16"/>
      <w:szCs w:val="16"/>
    </w:rPr>
  </w:style>
  <w:style w:type="paragraph" w:styleId="Kommentaaritekst">
    <w:name w:val="annotation text"/>
    <w:basedOn w:val="Normaallaad"/>
    <w:link w:val="KommentaaritekstMrk"/>
    <w:uiPriority w:val="99"/>
    <w:unhideWhenUsed/>
    <w:rsid w:val="00BB6264"/>
    <w:pPr>
      <w:spacing w:line="240" w:lineRule="auto"/>
    </w:pPr>
    <w:rPr>
      <w:sz w:val="20"/>
      <w:szCs w:val="20"/>
    </w:rPr>
  </w:style>
  <w:style w:type="character" w:customStyle="1" w:styleId="KommentaaritekstMrk">
    <w:name w:val="Kommentaari tekst Märk"/>
    <w:basedOn w:val="Liguvaikefont"/>
    <w:link w:val="Kommentaaritekst"/>
    <w:uiPriority w:val="99"/>
    <w:rsid w:val="00BB6264"/>
    <w:rPr>
      <w:sz w:val="20"/>
      <w:szCs w:val="20"/>
    </w:rPr>
  </w:style>
  <w:style w:type="paragraph" w:styleId="Kommentaariteema">
    <w:name w:val="annotation subject"/>
    <w:basedOn w:val="Kommentaaritekst"/>
    <w:next w:val="Kommentaaritekst"/>
    <w:link w:val="KommentaariteemaMrk"/>
    <w:uiPriority w:val="99"/>
    <w:semiHidden/>
    <w:unhideWhenUsed/>
    <w:rsid w:val="00BB6264"/>
    <w:rPr>
      <w:b/>
      <w:bCs/>
    </w:rPr>
  </w:style>
  <w:style w:type="character" w:customStyle="1" w:styleId="KommentaariteemaMrk">
    <w:name w:val="Kommentaari teema Märk"/>
    <w:basedOn w:val="KommentaaritekstMrk"/>
    <w:link w:val="Kommentaariteema"/>
    <w:uiPriority w:val="99"/>
    <w:semiHidden/>
    <w:rsid w:val="00BB6264"/>
    <w:rPr>
      <w:b/>
      <w:bCs/>
      <w:sz w:val="20"/>
      <w:szCs w:val="20"/>
    </w:rPr>
  </w:style>
  <w:style w:type="paragraph" w:styleId="Allmrkusetekst">
    <w:name w:val="footnote text"/>
    <w:basedOn w:val="Normaallaad"/>
    <w:link w:val="AllmrkusetekstMrk"/>
    <w:uiPriority w:val="99"/>
    <w:semiHidden/>
    <w:unhideWhenUsed/>
    <w:rsid w:val="00DB6D9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B6D9C"/>
    <w:rPr>
      <w:sz w:val="20"/>
      <w:szCs w:val="20"/>
    </w:rPr>
  </w:style>
  <w:style w:type="character" w:styleId="Allmrkuseviide">
    <w:name w:val="footnote reference"/>
    <w:basedOn w:val="Liguvaikefont"/>
    <w:uiPriority w:val="99"/>
    <w:semiHidden/>
    <w:unhideWhenUsed/>
    <w:rsid w:val="00DB6D9C"/>
    <w:rPr>
      <w:vertAlign w:val="superscript"/>
    </w:rPr>
  </w:style>
  <w:style w:type="character" w:styleId="Lahendamatamainimine">
    <w:name w:val="Unresolved Mention"/>
    <w:basedOn w:val="Liguvaikefont"/>
    <w:uiPriority w:val="99"/>
    <w:semiHidden/>
    <w:unhideWhenUsed/>
    <w:rsid w:val="004410A5"/>
    <w:rPr>
      <w:color w:val="605E5C"/>
      <w:shd w:val="clear" w:color="auto" w:fill="E1DFDD"/>
    </w:rPr>
  </w:style>
  <w:style w:type="character" w:styleId="Mainimine">
    <w:name w:val="Mention"/>
    <w:basedOn w:val="Liguvaikefont"/>
    <w:uiPriority w:val="99"/>
    <w:unhideWhenUsed/>
    <w:rsid w:val="00784B50"/>
    <w:rPr>
      <w:color w:val="2B579A"/>
      <w:shd w:val="clear" w:color="auto" w:fill="E1DFDD"/>
    </w:rPr>
  </w:style>
  <w:style w:type="paragraph" w:styleId="Redaktsioon">
    <w:name w:val="Revision"/>
    <w:hidden/>
    <w:uiPriority w:val="99"/>
    <w:semiHidden/>
    <w:rsid w:val="006D4024"/>
    <w:pPr>
      <w:spacing w:after="0" w:line="240" w:lineRule="auto"/>
    </w:pPr>
  </w:style>
  <w:style w:type="character" w:customStyle="1" w:styleId="Pealkiri1Mrk">
    <w:name w:val="Pealkiri 1 Märk"/>
    <w:basedOn w:val="Liguvaikefont"/>
    <w:link w:val="Pealkiri1"/>
    <w:uiPriority w:val="9"/>
    <w:rsid w:val="00E23117"/>
    <w:rPr>
      <w:rFonts w:asciiTheme="majorHAnsi" w:eastAsiaTheme="majorEastAsia" w:hAnsiTheme="majorHAnsi" w:cstheme="majorBidi"/>
      <w:color w:val="2F5496" w:themeColor="accent1" w:themeShade="BF"/>
      <w:sz w:val="32"/>
      <w:szCs w:val="32"/>
    </w:rPr>
  </w:style>
  <w:style w:type="paragraph" w:customStyle="1" w:styleId="oj-normal">
    <w:name w:val="oj-normal"/>
    <w:basedOn w:val="Normaallaad"/>
    <w:rsid w:val="00AD3B46"/>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128">
      <w:bodyDiv w:val="1"/>
      <w:marLeft w:val="0"/>
      <w:marRight w:val="0"/>
      <w:marTop w:val="0"/>
      <w:marBottom w:val="0"/>
      <w:divBdr>
        <w:top w:val="none" w:sz="0" w:space="0" w:color="auto"/>
        <w:left w:val="none" w:sz="0" w:space="0" w:color="auto"/>
        <w:bottom w:val="none" w:sz="0" w:space="0" w:color="auto"/>
        <w:right w:val="none" w:sz="0" w:space="0" w:color="auto"/>
      </w:divBdr>
    </w:div>
    <w:div w:id="6249866">
      <w:bodyDiv w:val="1"/>
      <w:marLeft w:val="0"/>
      <w:marRight w:val="0"/>
      <w:marTop w:val="0"/>
      <w:marBottom w:val="0"/>
      <w:divBdr>
        <w:top w:val="none" w:sz="0" w:space="0" w:color="auto"/>
        <w:left w:val="none" w:sz="0" w:space="0" w:color="auto"/>
        <w:bottom w:val="none" w:sz="0" w:space="0" w:color="auto"/>
        <w:right w:val="none" w:sz="0" w:space="0" w:color="auto"/>
      </w:divBdr>
    </w:div>
    <w:div w:id="64643590">
      <w:bodyDiv w:val="1"/>
      <w:marLeft w:val="0"/>
      <w:marRight w:val="0"/>
      <w:marTop w:val="0"/>
      <w:marBottom w:val="0"/>
      <w:divBdr>
        <w:top w:val="none" w:sz="0" w:space="0" w:color="auto"/>
        <w:left w:val="none" w:sz="0" w:space="0" w:color="auto"/>
        <w:bottom w:val="none" w:sz="0" w:space="0" w:color="auto"/>
        <w:right w:val="none" w:sz="0" w:space="0" w:color="auto"/>
      </w:divBdr>
    </w:div>
    <w:div w:id="71977578">
      <w:bodyDiv w:val="1"/>
      <w:marLeft w:val="0"/>
      <w:marRight w:val="0"/>
      <w:marTop w:val="0"/>
      <w:marBottom w:val="0"/>
      <w:divBdr>
        <w:top w:val="none" w:sz="0" w:space="0" w:color="auto"/>
        <w:left w:val="none" w:sz="0" w:space="0" w:color="auto"/>
        <w:bottom w:val="none" w:sz="0" w:space="0" w:color="auto"/>
        <w:right w:val="none" w:sz="0" w:space="0" w:color="auto"/>
      </w:divBdr>
    </w:div>
    <w:div w:id="129400198">
      <w:bodyDiv w:val="1"/>
      <w:marLeft w:val="0"/>
      <w:marRight w:val="0"/>
      <w:marTop w:val="0"/>
      <w:marBottom w:val="0"/>
      <w:divBdr>
        <w:top w:val="none" w:sz="0" w:space="0" w:color="auto"/>
        <w:left w:val="none" w:sz="0" w:space="0" w:color="auto"/>
        <w:bottom w:val="none" w:sz="0" w:space="0" w:color="auto"/>
        <w:right w:val="none" w:sz="0" w:space="0" w:color="auto"/>
      </w:divBdr>
    </w:div>
    <w:div w:id="238250315">
      <w:bodyDiv w:val="1"/>
      <w:marLeft w:val="0"/>
      <w:marRight w:val="0"/>
      <w:marTop w:val="0"/>
      <w:marBottom w:val="0"/>
      <w:divBdr>
        <w:top w:val="none" w:sz="0" w:space="0" w:color="auto"/>
        <w:left w:val="none" w:sz="0" w:space="0" w:color="auto"/>
        <w:bottom w:val="none" w:sz="0" w:space="0" w:color="auto"/>
        <w:right w:val="none" w:sz="0" w:space="0" w:color="auto"/>
      </w:divBdr>
    </w:div>
    <w:div w:id="252250444">
      <w:bodyDiv w:val="1"/>
      <w:marLeft w:val="0"/>
      <w:marRight w:val="0"/>
      <w:marTop w:val="0"/>
      <w:marBottom w:val="0"/>
      <w:divBdr>
        <w:top w:val="none" w:sz="0" w:space="0" w:color="auto"/>
        <w:left w:val="none" w:sz="0" w:space="0" w:color="auto"/>
        <w:bottom w:val="none" w:sz="0" w:space="0" w:color="auto"/>
        <w:right w:val="none" w:sz="0" w:space="0" w:color="auto"/>
      </w:divBdr>
    </w:div>
    <w:div w:id="258369184">
      <w:bodyDiv w:val="1"/>
      <w:marLeft w:val="0"/>
      <w:marRight w:val="0"/>
      <w:marTop w:val="0"/>
      <w:marBottom w:val="0"/>
      <w:divBdr>
        <w:top w:val="none" w:sz="0" w:space="0" w:color="auto"/>
        <w:left w:val="none" w:sz="0" w:space="0" w:color="auto"/>
        <w:bottom w:val="none" w:sz="0" w:space="0" w:color="auto"/>
        <w:right w:val="none" w:sz="0" w:space="0" w:color="auto"/>
      </w:divBdr>
    </w:div>
    <w:div w:id="278799835">
      <w:bodyDiv w:val="1"/>
      <w:marLeft w:val="0"/>
      <w:marRight w:val="0"/>
      <w:marTop w:val="0"/>
      <w:marBottom w:val="0"/>
      <w:divBdr>
        <w:top w:val="none" w:sz="0" w:space="0" w:color="auto"/>
        <w:left w:val="none" w:sz="0" w:space="0" w:color="auto"/>
        <w:bottom w:val="none" w:sz="0" w:space="0" w:color="auto"/>
        <w:right w:val="none" w:sz="0" w:space="0" w:color="auto"/>
      </w:divBdr>
    </w:div>
    <w:div w:id="314573534">
      <w:bodyDiv w:val="1"/>
      <w:marLeft w:val="0"/>
      <w:marRight w:val="0"/>
      <w:marTop w:val="0"/>
      <w:marBottom w:val="0"/>
      <w:divBdr>
        <w:top w:val="none" w:sz="0" w:space="0" w:color="auto"/>
        <w:left w:val="none" w:sz="0" w:space="0" w:color="auto"/>
        <w:bottom w:val="none" w:sz="0" w:space="0" w:color="auto"/>
        <w:right w:val="none" w:sz="0" w:space="0" w:color="auto"/>
      </w:divBdr>
    </w:div>
    <w:div w:id="513618229">
      <w:bodyDiv w:val="1"/>
      <w:marLeft w:val="0"/>
      <w:marRight w:val="0"/>
      <w:marTop w:val="0"/>
      <w:marBottom w:val="0"/>
      <w:divBdr>
        <w:top w:val="none" w:sz="0" w:space="0" w:color="auto"/>
        <w:left w:val="none" w:sz="0" w:space="0" w:color="auto"/>
        <w:bottom w:val="none" w:sz="0" w:space="0" w:color="auto"/>
        <w:right w:val="none" w:sz="0" w:space="0" w:color="auto"/>
      </w:divBdr>
    </w:div>
    <w:div w:id="577248536">
      <w:bodyDiv w:val="1"/>
      <w:marLeft w:val="0"/>
      <w:marRight w:val="0"/>
      <w:marTop w:val="0"/>
      <w:marBottom w:val="0"/>
      <w:divBdr>
        <w:top w:val="none" w:sz="0" w:space="0" w:color="auto"/>
        <w:left w:val="none" w:sz="0" w:space="0" w:color="auto"/>
        <w:bottom w:val="none" w:sz="0" w:space="0" w:color="auto"/>
        <w:right w:val="none" w:sz="0" w:space="0" w:color="auto"/>
      </w:divBdr>
    </w:div>
    <w:div w:id="678703099">
      <w:bodyDiv w:val="1"/>
      <w:marLeft w:val="0"/>
      <w:marRight w:val="0"/>
      <w:marTop w:val="0"/>
      <w:marBottom w:val="0"/>
      <w:divBdr>
        <w:top w:val="none" w:sz="0" w:space="0" w:color="auto"/>
        <w:left w:val="none" w:sz="0" w:space="0" w:color="auto"/>
        <w:bottom w:val="none" w:sz="0" w:space="0" w:color="auto"/>
        <w:right w:val="none" w:sz="0" w:space="0" w:color="auto"/>
      </w:divBdr>
    </w:div>
    <w:div w:id="824052140">
      <w:bodyDiv w:val="1"/>
      <w:marLeft w:val="0"/>
      <w:marRight w:val="0"/>
      <w:marTop w:val="0"/>
      <w:marBottom w:val="0"/>
      <w:divBdr>
        <w:top w:val="none" w:sz="0" w:space="0" w:color="auto"/>
        <w:left w:val="none" w:sz="0" w:space="0" w:color="auto"/>
        <w:bottom w:val="none" w:sz="0" w:space="0" w:color="auto"/>
        <w:right w:val="none" w:sz="0" w:space="0" w:color="auto"/>
      </w:divBdr>
    </w:div>
    <w:div w:id="837967553">
      <w:bodyDiv w:val="1"/>
      <w:marLeft w:val="0"/>
      <w:marRight w:val="0"/>
      <w:marTop w:val="0"/>
      <w:marBottom w:val="0"/>
      <w:divBdr>
        <w:top w:val="none" w:sz="0" w:space="0" w:color="auto"/>
        <w:left w:val="none" w:sz="0" w:space="0" w:color="auto"/>
        <w:bottom w:val="none" w:sz="0" w:space="0" w:color="auto"/>
        <w:right w:val="none" w:sz="0" w:space="0" w:color="auto"/>
      </w:divBdr>
    </w:div>
    <w:div w:id="870991122">
      <w:bodyDiv w:val="1"/>
      <w:marLeft w:val="0"/>
      <w:marRight w:val="0"/>
      <w:marTop w:val="0"/>
      <w:marBottom w:val="0"/>
      <w:divBdr>
        <w:top w:val="none" w:sz="0" w:space="0" w:color="auto"/>
        <w:left w:val="none" w:sz="0" w:space="0" w:color="auto"/>
        <w:bottom w:val="none" w:sz="0" w:space="0" w:color="auto"/>
        <w:right w:val="none" w:sz="0" w:space="0" w:color="auto"/>
      </w:divBdr>
    </w:div>
    <w:div w:id="903639165">
      <w:bodyDiv w:val="1"/>
      <w:marLeft w:val="0"/>
      <w:marRight w:val="0"/>
      <w:marTop w:val="0"/>
      <w:marBottom w:val="0"/>
      <w:divBdr>
        <w:top w:val="none" w:sz="0" w:space="0" w:color="auto"/>
        <w:left w:val="none" w:sz="0" w:space="0" w:color="auto"/>
        <w:bottom w:val="none" w:sz="0" w:space="0" w:color="auto"/>
        <w:right w:val="none" w:sz="0" w:space="0" w:color="auto"/>
      </w:divBdr>
    </w:div>
    <w:div w:id="914164697">
      <w:bodyDiv w:val="1"/>
      <w:marLeft w:val="0"/>
      <w:marRight w:val="0"/>
      <w:marTop w:val="0"/>
      <w:marBottom w:val="0"/>
      <w:divBdr>
        <w:top w:val="none" w:sz="0" w:space="0" w:color="auto"/>
        <w:left w:val="none" w:sz="0" w:space="0" w:color="auto"/>
        <w:bottom w:val="none" w:sz="0" w:space="0" w:color="auto"/>
        <w:right w:val="none" w:sz="0" w:space="0" w:color="auto"/>
      </w:divBdr>
    </w:div>
    <w:div w:id="958142718">
      <w:bodyDiv w:val="1"/>
      <w:marLeft w:val="0"/>
      <w:marRight w:val="0"/>
      <w:marTop w:val="0"/>
      <w:marBottom w:val="0"/>
      <w:divBdr>
        <w:top w:val="none" w:sz="0" w:space="0" w:color="auto"/>
        <w:left w:val="none" w:sz="0" w:space="0" w:color="auto"/>
        <w:bottom w:val="none" w:sz="0" w:space="0" w:color="auto"/>
        <w:right w:val="none" w:sz="0" w:space="0" w:color="auto"/>
      </w:divBdr>
    </w:div>
    <w:div w:id="961232721">
      <w:bodyDiv w:val="1"/>
      <w:marLeft w:val="0"/>
      <w:marRight w:val="0"/>
      <w:marTop w:val="0"/>
      <w:marBottom w:val="0"/>
      <w:divBdr>
        <w:top w:val="none" w:sz="0" w:space="0" w:color="auto"/>
        <w:left w:val="none" w:sz="0" w:space="0" w:color="auto"/>
        <w:bottom w:val="none" w:sz="0" w:space="0" w:color="auto"/>
        <w:right w:val="none" w:sz="0" w:space="0" w:color="auto"/>
      </w:divBdr>
    </w:div>
    <w:div w:id="968895749">
      <w:bodyDiv w:val="1"/>
      <w:marLeft w:val="0"/>
      <w:marRight w:val="0"/>
      <w:marTop w:val="0"/>
      <w:marBottom w:val="0"/>
      <w:divBdr>
        <w:top w:val="none" w:sz="0" w:space="0" w:color="auto"/>
        <w:left w:val="none" w:sz="0" w:space="0" w:color="auto"/>
        <w:bottom w:val="none" w:sz="0" w:space="0" w:color="auto"/>
        <w:right w:val="none" w:sz="0" w:space="0" w:color="auto"/>
      </w:divBdr>
    </w:div>
    <w:div w:id="1022590572">
      <w:bodyDiv w:val="1"/>
      <w:marLeft w:val="0"/>
      <w:marRight w:val="0"/>
      <w:marTop w:val="0"/>
      <w:marBottom w:val="0"/>
      <w:divBdr>
        <w:top w:val="none" w:sz="0" w:space="0" w:color="auto"/>
        <w:left w:val="none" w:sz="0" w:space="0" w:color="auto"/>
        <w:bottom w:val="none" w:sz="0" w:space="0" w:color="auto"/>
        <w:right w:val="none" w:sz="0" w:space="0" w:color="auto"/>
      </w:divBdr>
    </w:div>
    <w:div w:id="1023285526">
      <w:bodyDiv w:val="1"/>
      <w:marLeft w:val="0"/>
      <w:marRight w:val="0"/>
      <w:marTop w:val="0"/>
      <w:marBottom w:val="0"/>
      <w:divBdr>
        <w:top w:val="none" w:sz="0" w:space="0" w:color="auto"/>
        <w:left w:val="none" w:sz="0" w:space="0" w:color="auto"/>
        <w:bottom w:val="none" w:sz="0" w:space="0" w:color="auto"/>
        <w:right w:val="none" w:sz="0" w:space="0" w:color="auto"/>
      </w:divBdr>
    </w:div>
    <w:div w:id="1130590135">
      <w:bodyDiv w:val="1"/>
      <w:marLeft w:val="0"/>
      <w:marRight w:val="0"/>
      <w:marTop w:val="0"/>
      <w:marBottom w:val="0"/>
      <w:divBdr>
        <w:top w:val="none" w:sz="0" w:space="0" w:color="auto"/>
        <w:left w:val="none" w:sz="0" w:space="0" w:color="auto"/>
        <w:bottom w:val="none" w:sz="0" w:space="0" w:color="auto"/>
        <w:right w:val="none" w:sz="0" w:space="0" w:color="auto"/>
      </w:divBdr>
    </w:div>
    <w:div w:id="1154835266">
      <w:bodyDiv w:val="1"/>
      <w:marLeft w:val="0"/>
      <w:marRight w:val="0"/>
      <w:marTop w:val="0"/>
      <w:marBottom w:val="0"/>
      <w:divBdr>
        <w:top w:val="none" w:sz="0" w:space="0" w:color="auto"/>
        <w:left w:val="none" w:sz="0" w:space="0" w:color="auto"/>
        <w:bottom w:val="none" w:sz="0" w:space="0" w:color="auto"/>
        <w:right w:val="none" w:sz="0" w:space="0" w:color="auto"/>
      </w:divBdr>
    </w:div>
    <w:div w:id="1157842999">
      <w:bodyDiv w:val="1"/>
      <w:marLeft w:val="0"/>
      <w:marRight w:val="0"/>
      <w:marTop w:val="0"/>
      <w:marBottom w:val="0"/>
      <w:divBdr>
        <w:top w:val="none" w:sz="0" w:space="0" w:color="auto"/>
        <w:left w:val="none" w:sz="0" w:space="0" w:color="auto"/>
        <w:bottom w:val="none" w:sz="0" w:space="0" w:color="auto"/>
        <w:right w:val="none" w:sz="0" w:space="0" w:color="auto"/>
      </w:divBdr>
    </w:div>
    <w:div w:id="1170295924">
      <w:bodyDiv w:val="1"/>
      <w:marLeft w:val="0"/>
      <w:marRight w:val="0"/>
      <w:marTop w:val="0"/>
      <w:marBottom w:val="0"/>
      <w:divBdr>
        <w:top w:val="none" w:sz="0" w:space="0" w:color="auto"/>
        <w:left w:val="none" w:sz="0" w:space="0" w:color="auto"/>
        <w:bottom w:val="none" w:sz="0" w:space="0" w:color="auto"/>
        <w:right w:val="none" w:sz="0" w:space="0" w:color="auto"/>
      </w:divBdr>
    </w:div>
    <w:div w:id="1185971872">
      <w:bodyDiv w:val="1"/>
      <w:marLeft w:val="0"/>
      <w:marRight w:val="0"/>
      <w:marTop w:val="0"/>
      <w:marBottom w:val="0"/>
      <w:divBdr>
        <w:top w:val="none" w:sz="0" w:space="0" w:color="auto"/>
        <w:left w:val="none" w:sz="0" w:space="0" w:color="auto"/>
        <w:bottom w:val="none" w:sz="0" w:space="0" w:color="auto"/>
        <w:right w:val="none" w:sz="0" w:space="0" w:color="auto"/>
      </w:divBdr>
    </w:div>
    <w:div w:id="1254630271">
      <w:bodyDiv w:val="1"/>
      <w:marLeft w:val="0"/>
      <w:marRight w:val="0"/>
      <w:marTop w:val="0"/>
      <w:marBottom w:val="0"/>
      <w:divBdr>
        <w:top w:val="none" w:sz="0" w:space="0" w:color="auto"/>
        <w:left w:val="none" w:sz="0" w:space="0" w:color="auto"/>
        <w:bottom w:val="none" w:sz="0" w:space="0" w:color="auto"/>
        <w:right w:val="none" w:sz="0" w:space="0" w:color="auto"/>
      </w:divBdr>
    </w:div>
    <w:div w:id="1269005301">
      <w:bodyDiv w:val="1"/>
      <w:marLeft w:val="0"/>
      <w:marRight w:val="0"/>
      <w:marTop w:val="0"/>
      <w:marBottom w:val="0"/>
      <w:divBdr>
        <w:top w:val="none" w:sz="0" w:space="0" w:color="auto"/>
        <w:left w:val="none" w:sz="0" w:space="0" w:color="auto"/>
        <w:bottom w:val="none" w:sz="0" w:space="0" w:color="auto"/>
        <w:right w:val="none" w:sz="0" w:space="0" w:color="auto"/>
      </w:divBdr>
    </w:div>
    <w:div w:id="1273590551">
      <w:bodyDiv w:val="1"/>
      <w:marLeft w:val="0"/>
      <w:marRight w:val="0"/>
      <w:marTop w:val="0"/>
      <w:marBottom w:val="0"/>
      <w:divBdr>
        <w:top w:val="none" w:sz="0" w:space="0" w:color="auto"/>
        <w:left w:val="none" w:sz="0" w:space="0" w:color="auto"/>
        <w:bottom w:val="none" w:sz="0" w:space="0" w:color="auto"/>
        <w:right w:val="none" w:sz="0" w:space="0" w:color="auto"/>
      </w:divBdr>
    </w:div>
    <w:div w:id="1300767621">
      <w:bodyDiv w:val="1"/>
      <w:marLeft w:val="0"/>
      <w:marRight w:val="0"/>
      <w:marTop w:val="0"/>
      <w:marBottom w:val="0"/>
      <w:divBdr>
        <w:top w:val="none" w:sz="0" w:space="0" w:color="auto"/>
        <w:left w:val="none" w:sz="0" w:space="0" w:color="auto"/>
        <w:bottom w:val="none" w:sz="0" w:space="0" w:color="auto"/>
        <w:right w:val="none" w:sz="0" w:space="0" w:color="auto"/>
      </w:divBdr>
    </w:div>
    <w:div w:id="1304115957">
      <w:bodyDiv w:val="1"/>
      <w:marLeft w:val="0"/>
      <w:marRight w:val="0"/>
      <w:marTop w:val="0"/>
      <w:marBottom w:val="0"/>
      <w:divBdr>
        <w:top w:val="none" w:sz="0" w:space="0" w:color="auto"/>
        <w:left w:val="none" w:sz="0" w:space="0" w:color="auto"/>
        <w:bottom w:val="none" w:sz="0" w:space="0" w:color="auto"/>
        <w:right w:val="none" w:sz="0" w:space="0" w:color="auto"/>
      </w:divBdr>
    </w:div>
    <w:div w:id="1340279131">
      <w:bodyDiv w:val="1"/>
      <w:marLeft w:val="0"/>
      <w:marRight w:val="0"/>
      <w:marTop w:val="0"/>
      <w:marBottom w:val="0"/>
      <w:divBdr>
        <w:top w:val="none" w:sz="0" w:space="0" w:color="auto"/>
        <w:left w:val="none" w:sz="0" w:space="0" w:color="auto"/>
        <w:bottom w:val="none" w:sz="0" w:space="0" w:color="auto"/>
        <w:right w:val="none" w:sz="0" w:space="0" w:color="auto"/>
      </w:divBdr>
    </w:div>
    <w:div w:id="1390959241">
      <w:bodyDiv w:val="1"/>
      <w:marLeft w:val="0"/>
      <w:marRight w:val="0"/>
      <w:marTop w:val="0"/>
      <w:marBottom w:val="0"/>
      <w:divBdr>
        <w:top w:val="none" w:sz="0" w:space="0" w:color="auto"/>
        <w:left w:val="none" w:sz="0" w:space="0" w:color="auto"/>
        <w:bottom w:val="none" w:sz="0" w:space="0" w:color="auto"/>
        <w:right w:val="none" w:sz="0" w:space="0" w:color="auto"/>
      </w:divBdr>
    </w:div>
    <w:div w:id="1489901388">
      <w:bodyDiv w:val="1"/>
      <w:marLeft w:val="0"/>
      <w:marRight w:val="0"/>
      <w:marTop w:val="0"/>
      <w:marBottom w:val="0"/>
      <w:divBdr>
        <w:top w:val="none" w:sz="0" w:space="0" w:color="auto"/>
        <w:left w:val="none" w:sz="0" w:space="0" w:color="auto"/>
        <w:bottom w:val="none" w:sz="0" w:space="0" w:color="auto"/>
        <w:right w:val="none" w:sz="0" w:space="0" w:color="auto"/>
      </w:divBdr>
    </w:div>
    <w:div w:id="1510833730">
      <w:bodyDiv w:val="1"/>
      <w:marLeft w:val="0"/>
      <w:marRight w:val="0"/>
      <w:marTop w:val="0"/>
      <w:marBottom w:val="0"/>
      <w:divBdr>
        <w:top w:val="none" w:sz="0" w:space="0" w:color="auto"/>
        <w:left w:val="none" w:sz="0" w:space="0" w:color="auto"/>
        <w:bottom w:val="none" w:sz="0" w:space="0" w:color="auto"/>
        <w:right w:val="none" w:sz="0" w:space="0" w:color="auto"/>
      </w:divBdr>
    </w:div>
    <w:div w:id="1661424512">
      <w:bodyDiv w:val="1"/>
      <w:marLeft w:val="0"/>
      <w:marRight w:val="0"/>
      <w:marTop w:val="0"/>
      <w:marBottom w:val="0"/>
      <w:divBdr>
        <w:top w:val="none" w:sz="0" w:space="0" w:color="auto"/>
        <w:left w:val="none" w:sz="0" w:space="0" w:color="auto"/>
        <w:bottom w:val="none" w:sz="0" w:space="0" w:color="auto"/>
        <w:right w:val="none" w:sz="0" w:space="0" w:color="auto"/>
      </w:divBdr>
    </w:div>
    <w:div w:id="1719889587">
      <w:bodyDiv w:val="1"/>
      <w:marLeft w:val="0"/>
      <w:marRight w:val="0"/>
      <w:marTop w:val="0"/>
      <w:marBottom w:val="0"/>
      <w:divBdr>
        <w:top w:val="none" w:sz="0" w:space="0" w:color="auto"/>
        <w:left w:val="none" w:sz="0" w:space="0" w:color="auto"/>
        <w:bottom w:val="none" w:sz="0" w:space="0" w:color="auto"/>
        <w:right w:val="none" w:sz="0" w:space="0" w:color="auto"/>
      </w:divBdr>
      <w:divsChild>
        <w:div w:id="374693927">
          <w:marLeft w:val="0"/>
          <w:marRight w:val="0"/>
          <w:marTop w:val="0"/>
          <w:marBottom w:val="0"/>
          <w:divBdr>
            <w:top w:val="none" w:sz="0" w:space="0" w:color="auto"/>
            <w:left w:val="none" w:sz="0" w:space="0" w:color="auto"/>
            <w:bottom w:val="none" w:sz="0" w:space="0" w:color="auto"/>
            <w:right w:val="none" w:sz="0" w:space="0" w:color="auto"/>
          </w:divBdr>
          <w:divsChild>
            <w:div w:id="1992708102">
              <w:marLeft w:val="0"/>
              <w:marRight w:val="0"/>
              <w:marTop w:val="0"/>
              <w:marBottom w:val="0"/>
              <w:divBdr>
                <w:top w:val="none" w:sz="0" w:space="0" w:color="auto"/>
                <w:left w:val="none" w:sz="0" w:space="0" w:color="auto"/>
                <w:bottom w:val="none" w:sz="0" w:space="0" w:color="auto"/>
                <w:right w:val="none" w:sz="0" w:space="0" w:color="auto"/>
              </w:divBdr>
              <w:divsChild>
                <w:div w:id="1169253893">
                  <w:marLeft w:val="0"/>
                  <w:marRight w:val="0"/>
                  <w:marTop w:val="0"/>
                  <w:marBottom w:val="0"/>
                  <w:divBdr>
                    <w:top w:val="none" w:sz="0" w:space="0" w:color="auto"/>
                    <w:left w:val="none" w:sz="0" w:space="0" w:color="auto"/>
                    <w:bottom w:val="none" w:sz="0" w:space="0" w:color="auto"/>
                    <w:right w:val="none" w:sz="0" w:space="0" w:color="auto"/>
                  </w:divBdr>
                  <w:divsChild>
                    <w:div w:id="9583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4228">
      <w:bodyDiv w:val="1"/>
      <w:marLeft w:val="0"/>
      <w:marRight w:val="0"/>
      <w:marTop w:val="0"/>
      <w:marBottom w:val="0"/>
      <w:divBdr>
        <w:top w:val="none" w:sz="0" w:space="0" w:color="auto"/>
        <w:left w:val="none" w:sz="0" w:space="0" w:color="auto"/>
        <w:bottom w:val="none" w:sz="0" w:space="0" w:color="auto"/>
        <w:right w:val="none" w:sz="0" w:space="0" w:color="auto"/>
      </w:divBdr>
    </w:div>
    <w:div w:id="1790784624">
      <w:bodyDiv w:val="1"/>
      <w:marLeft w:val="0"/>
      <w:marRight w:val="0"/>
      <w:marTop w:val="0"/>
      <w:marBottom w:val="0"/>
      <w:divBdr>
        <w:top w:val="none" w:sz="0" w:space="0" w:color="auto"/>
        <w:left w:val="none" w:sz="0" w:space="0" w:color="auto"/>
        <w:bottom w:val="none" w:sz="0" w:space="0" w:color="auto"/>
        <w:right w:val="none" w:sz="0" w:space="0" w:color="auto"/>
      </w:divBdr>
    </w:div>
    <w:div w:id="1867331059">
      <w:bodyDiv w:val="1"/>
      <w:marLeft w:val="0"/>
      <w:marRight w:val="0"/>
      <w:marTop w:val="0"/>
      <w:marBottom w:val="0"/>
      <w:divBdr>
        <w:top w:val="none" w:sz="0" w:space="0" w:color="auto"/>
        <w:left w:val="none" w:sz="0" w:space="0" w:color="auto"/>
        <w:bottom w:val="none" w:sz="0" w:space="0" w:color="auto"/>
        <w:right w:val="none" w:sz="0" w:space="0" w:color="auto"/>
      </w:divBdr>
    </w:div>
    <w:div w:id="2054382107">
      <w:bodyDiv w:val="1"/>
      <w:marLeft w:val="0"/>
      <w:marRight w:val="0"/>
      <w:marTop w:val="0"/>
      <w:marBottom w:val="0"/>
      <w:divBdr>
        <w:top w:val="none" w:sz="0" w:space="0" w:color="auto"/>
        <w:left w:val="none" w:sz="0" w:space="0" w:color="auto"/>
        <w:bottom w:val="none" w:sz="0" w:space="0" w:color="auto"/>
        <w:right w:val="none" w:sz="0" w:space="0" w:color="auto"/>
      </w:divBdr>
    </w:div>
    <w:div w:id="2086340866">
      <w:bodyDiv w:val="1"/>
      <w:marLeft w:val="0"/>
      <w:marRight w:val="0"/>
      <w:marTop w:val="0"/>
      <w:marBottom w:val="0"/>
      <w:divBdr>
        <w:top w:val="none" w:sz="0" w:space="0" w:color="auto"/>
        <w:left w:val="none" w:sz="0" w:space="0" w:color="auto"/>
        <w:bottom w:val="none" w:sz="0" w:space="0" w:color="auto"/>
        <w:right w:val="none" w:sz="0" w:space="0" w:color="auto"/>
      </w:divBdr>
    </w:div>
    <w:div w:id="2088920000">
      <w:bodyDiv w:val="1"/>
      <w:marLeft w:val="0"/>
      <w:marRight w:val="0"/>
      <w:marTop w:val="0"/>
      <w:marBottom w:val="0"/>
      <w:divBdr>
        <w:top w:val="none" w:sz="0" w:space="0" w:color="auto"/>
        <w:left w:val="none" w:sz="0" w:space="0" w:color="auto"/>
        <w:bottom w:val="none" w:sz="0" w:space="0" w:color="auto"/>
        <w:right w:val="none" w:sz="0" w:space="0" w:color="auto"/>
      </w:divBdr>
    </w:div>
    <w:div w:id="21115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E60D-E6BD-4ED3-A758-CDE118464029}">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73</TotalTime>
  <Pages>21</Pages>
  <Words>8719</Words>
  <Characters>50576</Characters>
  <Application>Microsoft Office Word</Application>
  <DocSecurity>0</DocSecurity>
  <Lines>421</Lines>
  <Paragraphs>118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KliM seisukohad eelnõule laekunud ettepanekutele</vt:lpstr>
      <vt:lpstr>KliM seisukohad eelnõule laekunud ettepanekutele</vt:lpstr>
    </vt:vector>
  </TitlesOfParts>
  <Company/>
  <LinksUpToDate>false</LinksUpToDate>
  <CharactersWithSpaces>59177</CharactersWithSpaces>
  <SharedDoc>false</SharedDoc>
  <HLinks>
    <vt:vector size="72" baseType="variant">
      <vt:variant>
        <vt:i4>1572959</vt:i4>
      </vt:variant>
      <vt:variant>
        <vt:i4>0</vt:i4>
      </vt:variant>
      <vt:variant>
        <vt:i4>0</vt:i4>
      </vt:variant>
      <vt:variant>
        <vt:i4>5</vt:i4>
      </vt:variant>
      <vt:variant>
        <vt:lpwstr>https://iate.europa.eu/search/result/1769635111827/1</vt:lpwstr>
      </vt:variant>
      <vt:variant>
        <vt:lpwstr/>
      </vt:variant>
      <vt:variant>
        <vt:i4>3801208</vt:i4>
      </vt:variant>
      <vt:variant>
        <vt:i4>30</vt:i4>
      </vt:variant>
      <vt:variant>
        <vt:i4>0</vt:i4>
      </vt:variant>
      <vt:variant>
        <vt:i4>5</vt:i4>
      </vt:variant>
      <vt:variant>
        <vt:lpwstr>https://www.riigiteataja.ee/akt/mgs</vt:lpwstr>
      </vt:variant>
      <vt:variant>
        <vt:lpwstr>para4</vt:lpwstr>
      </vt:variant>
      <vt:variant>
        <vt:i4>3801208</vt:i4>
      </vt:variant>
      <vt:variant>
        <vt:i4>27</vt:i4>
      </vt:variant>
      <vt:variant>
        <vt:i4>0</vt:i4>
      </vt:variant>
      <vt:variant>
        <vt:i4>5</vt:i4>
      </vt:variant>
      <vt:variant>
        <vt:lpwstr>https://www.riigiteataja.ee/akt/mgs</vt:lpwstr>
      </vt:variant>
      <vt:variant>
        <vt:lpwstr>para4</vt:lpwstr>
      </vt:variant>
      <vt:variant>
        <vt:i4>6029369</vt:i4>
      </vt:variant>
      <vt:variant>
        <vt:i4>24</vt:i4>
      </vt:variant>
      <vt:variant>
        <vt:i4>0</vt:i4>
      </vt:variant>
      <vt:variant>
        <vt:i4>5</vt:i4>
      </vt:variant>
      <vt:variant>
        <vt:lpwstr>mailto:Kristel.Soodla@kliimaministeerium.ee</vt:lpwstr>
      </vt:variant>
      <vt:variant>
        <vt:lpwstr/>
      </vt:variant>
      <vt:variant>
        <vt:i4>6029369</vt:i4>
      </vt:variant>
      <vt:variant>
        <vt:i4>21</vt:i4>
      </vt:variant>
      <vt:variant>
        <vt:i4>0</vt:i4>
      </vt:variant>
      <vt:variant>
        <vt:i4>5</vt:i4>
      </vt:variant>
      <vt:variant>
        <vt:lpwstr>mailto:Kristel.Soodla@kliimaministeerium.ee</vt:lpwstr>
      </vt:variant>
      <vt:variant>
        <vt:lpwstr/>
      </vt:variant>
      <vt:variant>
        <vt:i4>5308461</vt:i4>
      </vt:variant>
      <vt:variant>
        <vt:i4>18</vt:i4>
      </vt:variant>
      <vt:variant>
        <vt:i4>0</vt:i4>
      </vt:variant>
      <vt:variant>
        <vt:i4>5</vt:i4>
      </vt:variant>
      <vt:variant>
        <vt:lpwstr>mailto:Marie.Vaks@kliimaministeerium.ee</vt:lpwstr>
      </vt:variant>
      <vt:variant>
        <vt:lpwstr/>
      </vt:variant>
      <vt:variant>
        <vt:i4>5308461</vt:i4>
      </vt:variant>
      <vt:variant>
        <vt:i4>15</vt:i4>
      </vt:variant>
      <vt:variant>
        <vt:i4>0</vt:i4>
      </vt:variant>
      <vt:variant>
        <vt:i4>5</vt:i4>
      </vt:variant>
      <vt:variant>
        <vt:lpwstr>mailto:Marie.Vaks@kliimaministeerium.ee</vt:lpwstr>
      </vt:variant>
      <vt:variant>
        <vt:lpwstr/>
      </vt:variant>
      <vt:variant>
        <vt:i4>6029369</vt:i4>
      </vt:variant>
      <vt:variant>
        <vt:i4>12</vt:i4>
      </vt:variant>
      <vt:variant>
        <vt:i4>0</vt:i4>
      </vt:variant>
      <vt:variant>
        <vt:i4>5</vt:i4>
      </vt:variant>
      <vt:variant>
        <vt:lpwstr>mailto:Kristel.Soodla@kliimaministeerium.ee</vt:lpwstr>
      </vt:variant>
      <vt:variant>
        <vt:lpwstr/>
      </vt:variant>
      <vt:variant>
        <vt:i4>6029369</vt:i4>
      </vt:variant>
      <vt:variant>
        <vt:i4>9</vt:i4>
      </vt:variant>
      <vt:variant>
        <vt:i4>0</vt:i4>
      </vt:variant>
      <vt:variant>
        <vt:i4>5</vt:i4>
      </vt:variant>
      <vt:variant>
        <vt:lpwstr>mailto:Kristel.Soodla@kliimaministeerium.ee</vt:lpwstr>
      </vt:variant>
      <vt:variant>
        <vt:lpwstr/>
      </vt:variant>
      <vt:variant>
        <vt:i4>5308461</vt:i4>
      </vt:variant>
      <vt:variant>
        <vt:i4>6</vt:i4>
      </vt:variant>
      <vt:variant>
        <vt:i4>0</vt:i4>
      </vt:variant>
      <vt:variant>
        <vt:i4>5</vt:i4>
      </vt:variant>
      <vt:variant>
        <vt:lpwstr>mailto:Marie.Vaks@kliimaministeerium.ee</vt:lpwstr>
      </vt:variant>
      <vt:variant>
        <vt:lpwstr/>
      </vt:variant>
      <vt:variant>
        <vt:i4>6029368</vt:i4>
      </vt:variant>
      <vt:variant>
        <vt:i4>3</vt:i4>
      </vt:variant>
      <vt:variant>
        <vt:i4>0</vt:i4>
      </vt:variant>
      <vt:variant>
        <vt:i4>5</vt:i4>
      </vt:variant>
      <vt:variant>
        <vt:lpwstr>mailto:Karin.Lehtmets@kliimaministeerium.ee</vt:lpwstr>
      </vt:variant>
      <vt:variant>
        <vt:lpwstr/>
      </vt:variant>
      <vt:variant>
        <vt:i4>5308461</vt:i4>
      </vt:variant>
      <vt:variant>
        <vt:i4>0</vt:i4>
      </vt:variant>
      <vt:variant>
        <vt:i4>0</vt:i4>
      </vt:variant>
      <vt:variant>
        <vt:i4>5</vt:i4>
      </vt:variant>
      <vt:variant>
        <vt:lpwstr>mailto:Marie.Vaks@kliimaministeerium.ee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 seisukohad eelnõule laekunud ettepanekutele</dc:title>
  <dc:subject/>
  <dc:creator>Liisi Moks</dc:creator>
  <dc:description/>
  <cp:lastModifiedBy>Kaili Kuusk</cp:lastModifiedBy>
  <cp:revision>25</cp:revision>
  <dcterms:created xsi:type="dcterms:W3CDTF">2026-06-03T08:33:00Z</dcterms:created>
  <dcterms:modified xsi:type="dcterms:W3CDTF">2026-06-12T12:00:00Z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2026-04-08T10:13:05Z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4ef01ad6-b872-4fab-a78b-f93e46fc39ef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